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CC0" w:rsidRPr="004D443B" w:rsidRDefault="004D443B" w:rsidP="004D4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43B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4D443B" w:rsidRPr="004D443B" w:rsidRDefault="004D443B" w:rsidP="004D4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4D44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проведению</w:t>
      </w:r>
      <w:r w:rsidRPr="004D443B">
        <w:rPr>
          <w:rFonts w:ascii="Times New Roman" w:hAnsi="Times New Roman" w:cs="Times New Roman"/>
          <w:b/>
          <w:sz w:val="28"/>
          <w:szCs w:val="28"/>
        </w:rPr>
        <w:t xml:space="preserve"> диспансеризации взрослого населения</w:t>
      </w:r>
    </w:p>
    <w:p w:rsidR="004D443B" w:rsidRDefault="004D443B" w:rsidP="004D4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43B">
        <w:rPr>
          <w:rFonts w:ascii="Times New Roman" w:hAnsi="Times New Roman" w:cs="Times New Roman"/>
          <w:b/>
          <w:sz w:val="28"/>
          <w:szCs w:val="28"/>
        </w:rPr>
        <w:t>(заполнение 131 формы)</w:t>
      </w:r>
    </w:p>
    <w:p w:rsidR="004D443B" w:rsidRDefault="004D443B" w:rsidP="004D4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43B" w:rsidRDefault="004D443B" w:rsidP="004D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4D443B">
        <w:rPr>
          <w:rFonts w:ascii="Times New Roman" w:hAnsi="Times New Roman" w:cs="Times New Roman"/>
          <w:sz w:val="24"/>
          <w:szCs w:val="28"/>
        </w:rPr>
        <w:t xml:space="preserve">Порядок проведения </w:t>
      </w:r>
      <w:r>
        <w:rPr>
          <w:rFonts w:ascii="Times New Roman" w:hAnsi="Times New Roman" w:cs="Times New Roman"/>
          <w:sz w:val="24"/>
          <w:szCs w:val="28"/>
        </w:rPr>
        <w:t>диспансеризации взрослого населения проводится на основании Приказа «Об утверждении порядка проведения диспансеризации определенных групп взрослого населения» № 869н от 26 октября 2017 года</w:t>
      </w:r>
      <w:r w:rsidR="001D5DB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(см. Приложени</w:t>
      </w:r>
      <w:r w:rsidR="00672FC5">
        <w:rPr>
          <w:rFonts w:ascii="Times New Roman" w:hAnsi="Times New Roman" w:cs="Times New Roman"/>
          <w:sz w:val="24"/>
          <w:szCs w:val="28"/>
        </w:rPr>
        <w:t>я</w:t>
      </w:r>
      <w:r>
        <w:rPr>
          <w:rFonts w:ascii="Times New Roman" w:hAnsi="Times New Roman" w:cs="Times New Roman"/>
          <w:sz w:val="24"/>
          <w:szCs w:val="28"/>
        </w:rPr>
        <w:t xml:space="preserve"> 1</w:t>
      </w:r>
      <w:r w:rsidR="00A30C7B">
        <w:rPr>
          <w:rFonts w:ascii="Times New Roman" w:hAnsi="Times New Roman" w:cs="Times New Roman"/>
          <w:sz w:val="24"/>
          <w:szCs w:val="28"/>
        </w:rPr>
        <w:t>, 2</w:t>
      </w:r>
      <w:r>
        <w:rPr>
          <w:rFonts w:ascii="Times New Roman" w:hAnsi="Times New Roman" w:cs="Times New Roman"/>
          <w:sz w:val="24"/>
          <w:szCs w:val="28"/>
        </w:rPr>
        <w:t>), вступившего в силу с 01 января 2018 года</w:t>
      </w:r>
      <w:r w:rsidR="001D5DB8">
        <w:rPr>
          <w:rFonts w:ascii="Times New Roman" w:hAnsi="Times New Roman" w:cs="Times New Roman"/>
          <w:sz w:val="24"/>
          <w:szCs w:val="28"/>
        </w:rPr>
        <w:t xml:space="preserve"> (далее Приказ)</w:t>
      </w:r>
      <w:r>
        <w:rPr>
          <w:rFonts w:ascii="Times New Roman" w:hAnsi="Times New Roman" w:cs="Times New Roman"/>
          <w:sz w:val="24"/>
          <w:szCs w:val="28"/>
        </w:rPr>
        <w:t xml:space="preserve">, а также согласно «Протоколу заседания комиссии по формированию медико-экономических стандартов» №35 от 14.12.2018 (см. Приложение </w:t>
      </w:r>
      <w:r w:rsidR="00A30C7B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>), вступившего в силу так же с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01 января 2018 года</w:t>
      </w:r>
      <w:r w:rsidR="001D5DB8">
        <w:rPr>
          <w:rFonts w:ascii="Times New Roman" w:hAnsi="Times New Roman" w:cs="Times New Roman"/>
          <w:sz w:val="24"/>
          <w:szCs w:val="28"/>
        </w:rPr>
        <w:t xml:space="preserve"> (далее Протокол)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A30C7B" w:rsidRPr="00BA43B5" w:rsidRDefault="008A10F8" w:rsidP="004D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соответствии с Приказом диспансеризация взрослого населения проводится раз в 3 года, начиная с 21 года и по достижению 99-летнего возраста. Набор услуг при диспансеризации формируется в соответствии с достигнутым возрастом пациента в текущем году и пола.</w:t>
      </w:r>
    </w:p>
    <w:p w:rsidR="00E44AD5" w:rsidRDefault="00E44AD5" w:rsidP="004D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Если пациенту в текущем году требуется пройти диспансеризацию, в его карточке в разделе «Особые отметки» выводится значение «Диспансеризация» (см. рис.1)</w:t>
      </w:r>
    </w:p>
    <w:p w:rsidR="00764A80" w:rsidRDefault="00764A80" w:rsidP="004D44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64A80" w:rsidRDefault="00E44AD5" w:rsidP="00764A80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7250" cy="2876550"/>
            <wp:effectExtent l="19050" t="19050" r="2540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4AD5" w:rsidRPr="00764A80" w:rsidRDefault="00764A80" w:rsidP="00764A80">
      <w:pPr>
        <w:pStyle w:val="aa"/>
        <w:jc w:val="center"/>
        <w:rPr>
          <w:rFonts w:ascii="Times New Roman" w:hAnsi="Times New Roman" w:cs="Times New Roman"/>
          <w:sz w:val="22"/>
          <w:szCs w:val="28"/>
        </w:rPr>
      </w:pPr>
      <w:r w:rsidRPr="00764A80">
        <w:rPr>
          <w:sz w:val="16"/>
        </w:rPr>
        <w:t xml:space="preserve">рис.  </w:t>
      </w:r>
      <w:r w:rsidR="00574AB2" w:rsidRPr="00764A80">
        <w:rPr>
          <w:sz w:val="16"/>
        </w:rPr>
        <w:fldChar w:fldCharType="begin"/>
      </w:r>
      <w:r w:rsidRPr="00764A80">
        <w:rPr>
          <w:sz w:val="16"/>
        </w:rPr>
        <w:instrText xml:space="preserve"> SEQ рис._ \* ARABIC </w:instrText>
      </w:r>
      <w:r w:rsidR="00574AB2" w:rsidRPr="00764A80">
        <w:rPr>
          <w:sz w:val="16"/>
        </w:rPr>
        <w:fldChar w:fldCharType="separate"/>
      </w:r>
      <w:r w:rsidR="00943C88">
        <w:rPr>
          <w:noProof/>
          <w:sz w:val="16"/>
        </w:rPr>
        <w:t>1</w:t>
      </w:r>
      <w:r w:rsidR="00574AB2" w:rsidRPr="00764A80">
        <w:rPr>
          <w:sz w:val="16"/>
        </w:rPr>
        <w:fldChar w:fldCharType="end"/>
      </w:r>
    </w:p>
    <w:p w:rsidR="006A2DB1" w:rsidRDefault="006A2DB1" w:rsidP="006A2D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Для прохождения диспансеризации, записываем пациента на прием к терапевту с типом «Диспансеризация»</w:t>
      </w:r>
      <w:r w:rsidR="00B13E1B">
        <w:rPr>
          <w:rFonts w:ascii="Times New Roman" w:hAnsi="Times New Roman" w:cs="Times New Roman"/>
          <w:sz w:val="24"/>
          <w:szCs w:val="28"/>
        </w:rPr>
        <w:t xml:space="preserve"> (рис. 2)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</w:p>
    <w:p w:rsidR="004F7AD8" w:rsidRDefault="004F7AD8" w:rsidP="006A2D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13E1B" w:rsidRDefault="004F7AD8" w:rsidP="00B13E1B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926169" cy="2708076"/>
            <wp:effectExtent l="19050" t="19050" r="2730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43" cy="2708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E1B" w:rsidRPr="00B13E1B" w:rsidRDefault="00B13E1B" w:rsidP="00B13E1B">
      <w:pPr>
        <w:pStyle w:val="aa"/>
        <w:jc w:val="center"/>
        <w:rPr>
          <w:rFonts w:ascii="Times New Roman" w:hAnsi="Times New Roman" w:cs="Times New Roman"/>
          <w:sz w:val="22"/>
          <w:szCs w:val="28"/>
        </w:rPr>
      </w:pPr>
      <w:r w:rsidRPr="00B13E1B">
        <w:rPr>
          <w:sz w:val="16"/>
        </w:rPr>
        <w:t xml:space="preserve">рис.  </w:t>
      </w:r>
      <w:r w:rsidR="00574AB2" w:rsidRPr="00B13E1B">
        <w:rPr>
          <w:sz w:val="16"/>
        </w:rPr>
        <w:fldChar w:fldCharType="begin"/>
      </w:r>
      <w:r w:rsidRPr="00B13E1B">
        <w:rPr>
          <w:sz w:val="16"/>
        </w:rPr>
        <w:instrText xml:space="preserve"> SEQ рис._ \* ARABIC </w:instrText>
      </w:r>
      <w:r w:rsidR="00574AB2" w:rsidRPr="00B13E1B">
        <w:rPr>
          <w:sz w:val="16"/>
        </w:rPr>
        <w:fldChar w:fldCharType="separate"/>
      </w:r>
      <w:r w:rsidR="00943C88">
        <w:rPr>
          <w:noProof/>
          <w:sz w:val="16"/>
        </w:rPr>
        <w:t>2</w:t>
      </w:r>
      <w:r w:rsidR="00574AB2" w:rsidRPr="00B13E1B">
        <w:rPr>
          <w:sz w:val="16"/>
        </w:rPr>
        <w:fldChar w:fldCharType="end"/>
      </w:r>
    </w:p>
    <w:tbl>
      <w:tblPr>
        <w:tblStyle w:val="a5"/>
        <w:tblW w:w="0" w:type="auto"/>
        <w:tblLook w:val="04A0"/>
      </w:tblPr>
      <w:tblGrid>
        <w:gridCol w:w="9571"/>
      </w:tblGrid>
      <w:tr w:rsidR="006A2DB1" w:rsidTr="006A2DB1">
        <w:tc>
          <w:tcPr>
            <w:tcW w:w="9571" w:type="dxa"/>
          </w:tcPr>
          <w:p w:rsidR="004D227B" w:rsidRDefault="006A2DB1" w:rsidP="00B13E1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2DB1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lastRenderedPageBreak/>
              <w:t>Внимание!</w:t>
            </w:r>
          </w:p>
          <w:p w:rsidR="006A2DB1" w:rsidRDefault="006A2DB1" w:rsidP="004D227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227B">
              <w:rPr>
                <w:rFonts w:ascii="Times New Roman" w:hAnsi="Times New Roman" w:cs="Times New Roman"/>
                <w:sz w:val="24"/>
                <w:szCs w:val="28"/>
              </w:rPr>
              <w:t xml:space="preserve">У врача обязательно должен быть проставлен код отделения </w:t>
            </w:r>
            <w:r w:rsidRPr="004D227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[01] </w:t>
            </w:r>
            <w:r w:rsidRPr="004D227B">
              <w:rPr>
                <w:rFonts w:ascii="Times New Roman" w:hAnsi="Times New Roman" w:cs="Times New Roman"/>
                <w:sz w:val="24"/>
                <w:szCs w:val="28"/>
              </w:rPr>
              <w:t xml:space="preserve">см. рис. </w:t>
            </w:r>
            <w:r w:rsidR="00B13E1B" w:rsidRPr="004D227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4D227B" w:rsidRDefault="004D227B" w:rsidP="004D227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Диспансеризацию может пройти пациент только если  он прикреплен к МО (имеет статус карты «1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 прописке», «2 Прикрепленный»)</w:t>
            </w:r>
          </w:p>
          <w:p w:rsidR="001426AF" w:rsidRPr="004D227B" w:rsidRDefault="001426AF" w:rsidP="00752E3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Льгот</w:t>
            </w:r>
            <w:r w:rsidR="007B0842">
              <w:rPr>
                <w:rFonts w:ascii="Times New Roman" w:hAnsi="Times New Roman" w:cs="Times New Roman"/>
                <w:sz w:val="24"/>
                <w:szCs w:val="28"/>
              </w:rPr>
              <w:t>ная категория граждан</w:t>
            </w:r>
            <w:r w:rsidR="0089573C">
              <w:rPr>
                <w:rFonts w:ascii="Times New Roman" w:hAnsi="Times New Roman" w:cs="Times New Roman"/>
                <w:sz w:val="24"/>
                <w:szCs w:val="28"/>
              </w:rPr>
              <w:t>, согласно</w:t>
            </w:r>
            <w:r w:rsidR="00BC15C3">
              <w:rPr>
                <w:rFonts w:ascii="Times New Roman" w:hAnsi="Times New Roman" w:cs="Times New Roman"/>
                <w:sz w:val="24"/>
                <w:szCs w:val="28"/>
              </w:rPr>
              <w:t xml:space="preserve"> пп.2 п.4</w:t>
            </w:r>
            <w:r w:rsidR="008957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C15C3">
              <w:rPr>
                <w:rFonts w:ascii="Times New Roman" w:hAnsi="Times New Roman" w:cs="Times New Roman"/>
                <w:sz w:val="24"/>
                <w:szCs w:val="28"/>
              </w:rPr>
              <w:t>Порядка</w:t>
            </w:r>
            <w:r w:rsidR="00752E3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C15C3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89573C">
              <w:rPr>
                <w:rFonts w:ascii="Times New Roman" w:hAnsi="Times New Roman" w:cs="Times New Roman"/>
                <w:sz w:val="24"/>
                <w:szCs w:val="28"/>
              </w:rPr>
              <w:t>Приказу,</w:t>
            </w:r>
            <w:r w:rsidR="007B0842">
              <w:rPr>
                <w:rFonts w:ascii="Times New Roman" w:hAnsi="Times New Roman" w:cs="Times New Roman"/>
                <w:sz w:val="24"/>
                <w:szCs w:val="28"/>
              </w:rPr>
              <w:t xml:space="preserve"> проходит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испансеризацию </w:t>
            </w:r>
            <w:r w:rsidRPr="001426AF">
              <w:rPr>
                <w:rFonts w:ascii="Times New Roman" w:hAnsi="Times New Roman" w:cs="Times New Roman"/>
                <w:b/>
                <w:sz w:val="24"/>
                <w:szCs w:val="28"/>
              </w:rPr>
              <w:t>ежегодно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не зависимо от возраста.</w:t>
            </w:r>
          </w:p>
        </w:tc>
      </w:tr>
    </w:tbl>
    <w:p w:rsidR="001C69E1" w:rsidRDefault="001C69E1" w:rsidP="006A2D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6A2DB1" w:rsidRDefault="001C69E1" w:rsidP="001C69E1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273121" cy="1611744"/>
            <wp:effectExtent l="19050" t="19050" r="1333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90" cy="1611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0C7B" w:rsidRPr="001C69E1" w:rsidRDefault="006A2DB1" w:rsidP="001C69E1">
      <w:pPr>
        <w:pStyle w:val="aa"/>
        <w:spacing w:after="0"/>
        <w:jc w:val="center"/>
        <w:rPr>
          <w:rFonts w:ascii="Times New Roman" w:hAnsi="Times New Roman" w:cs="Times New Roman"/>
          <w:sz w:val="22"/>
          <w:szCs w:val="28"/>
        </w:rPr>
      </w:pPr>
      <w:r w:rsidRPr="001C69E1">
        <w:rPr>
          <w:sz w:val="16"/>
        </w:rPr>
        <w:t xml:space="preserve">рис.  </w:t>
      </w:r>
      <w:r w:rsidR="00574AB2" w:rsidRPr="001C69E1">
        <w:rPr>
          <w:sz w:val="16"/>
        </w:rPr>
        <w:fldChar w:fldCharType="begin"/>
      </w:r>
      <w:r w:rsidRPr="001C69E1">
        <w:rPr>
          <w:sz w:val="16"/>
        </w:rPr>
        <w:instrText xml:space="preserve"> SEQ рис._ \* ARABIC </w:instrText>
      </w:r>
      <w:r w:rsidR="00574AB2" w:rsidRPr="001C69E1">
        <w:rPr>
          <w:sz w:val="16"/>
        </w:rPr>
        <w:fldChar w:fldCharType="separate"/>
      </w:r>
      <w:r w:rsidR="00943C88">
        <w:rPr>
          <w:noProof/>
          <w:sz w:val="16"/>
        </w:rPr>
        <w:t>3</w:t>
      </w:r>
      <w:r w:rsidR="00574AB2" w:rsidRPr="001C69E1">
        <w:rPr>
          <w:sz w:val="16"/>
        </w:rPr>
        <w:fldChar w:fldCharType="end"/>
      </w:r>
    </w:p>
    <w:p w:rsidR="001C69E1" w:rsidRDefault="001C69E1" w:rsidP="001C69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чего, автоматически формируется талон</w:t>
      </w:r>
      <w:r w:rsidR="000B4562">
        <w:rPr>
          <w:rFonts w:ascii="Times New Roman" w:hAnsi="Times New Roman" w:cs="Times New Roman"/>
          <w:sz w:val="24"/>
          <w:szCs w:val="28"/>
        </w:rPr>
        <w:t xml:space="preserve"> с причиной «ДВ Диспансеризация»</w:t>
      </w:r>
      <w:r>
        <w:rPr>
          <w:rFonts w:ascii="Times New Roman" w:hAnsi="Times New Roman" w:cs="Times New Roman"/>
          <w:sz w:val="24"/>
          <w:szCs w:val="28"/>
        </w:rPr>
        <w:t xml:space="preserve"> с набором услуг, которые должны быть оказаны МО, в соответствии с возрастом и полом (рис. </w:t>
      </w:r>
      <w:r w:rsidR="004D227B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).</w:t>
      </w:r>
      <w:r w:rsidR="00941FBB">
        <w:rPr>
          <w:rFonts w:ascii="Times New Roman" w:hAnsi="Times New Roman" w:cs="Times New Roman"/>
          <w:sz w:val="24"/>
          <w:szCs w:val="28"/>
        </w:rPr>
        <w:t xml:space="preserve"> А также во вкладе «Мероприятия» у пациента появляется запись о прохождении этапа диспансеризации (рис.5)</w:t>
      </w:r>
    </w:p>
    <w:p w:rsidR="009D6C6C" w:rsidRDefault="0084394E" w:rsidP="0084394E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30900" cy="3998595"/>
            <wp:effectExtent l="19050" t="19050" r="12700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98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C6C" w:rsidRPr="009D6C6C" w:rsidRDefault="009D6C6C" w:rsidP="009D6C6C">
      <w:pPr>
        <w:pStyle w:val="aa"/>
        <w:jc w:val="center"/>
        <w:rPr>
          <w:rFonts w:ascii="Times New Roman" w:hAnsi="Times New Roman" w:cs="Times New Roman"/>
          <w:sz w:val="22"/>
          <w:szCs w:val="28"/>
        </w:rPr>
      </w:pPr>
      <w:r w:rsidRPr="009D6C6C">
        <w:rPr>
          <w:sz w:val="16"/>
        </w:rPr>
        <w:t xml:space="preserve">рис.  </w:t>
      </w:r>
      <w:r w:rsidR="00574AB2" w:rsidRPr="009D6C6C">
        <w:rPr>
          <w:sz w:val="16"/>
        </w:rPr>
        <w:fldChar w:fldCharType="begin"/>
      </w:r>
      <w:r w:rsidRPr="009D6C6C">
        <w:rPr>
          <w:sz w:val="16"/>
        </w:rPr>
        <w:instrText xml:space="preserve"> SEQ рис._ \* ARABIC </w:instrText>
      </w:r>
      <w:r w:rsidR="00574AB2" w:rsidRPr="009D6C6C">
        <w:rPr>
          <w:sz w:val="16"/>
        </w:rPr>
        <w:fldChar w:fldCharType="separate"/>
      </w:r>
      <w:r w:rsidR="00943C88">
        <w:rPr>
          <w:noProof/>
          <w:sz w:val="16"/>
        </w:rPr>
        <w:t>4</w:t>
      </w:r>
      <w:r w:rsidR="00574AB2" w:rsidRPr="009D6C6C">
        <w:rPr>
          <w:sz w:val="16"/>
        </w:rPr>
        <w:fldChar w:fldCharType="end"/>
      </w:r>
    </w:p>
    <w:p w:rsidR="00941FBB" w:rsidRPr="00941FBB" w:rsidRDefault="00941FBB" w:rsidP="00941FBB">
      <w:pPr>
        <w:keepNext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30900" cy="1219200"/>
            <wp:effectExtent l="19050" t="19050" r="1270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1FBB" w:rsidRPr="00941FBB" w:rsidRDefault="00941FBB" w:rsidP="00941FBB">
      <w:pPr>
        <w:pStyle w:val="aa"/>
        <w:spacing w:after="0"/>
        <w:jc w:val="center"/>
        <w:rPr>
          <w:rFonts w:ascii="Times New Roman" w:hAnsi="Times New Roman" w:cs="Times New Roman"/>
          <w:sz w:val="22"/>
          <w:szCs w:val="28"/>
        </w:rPr>
      </w:pPr>
      <w:r w:rsidRPr="00941FBB">
        <w:rPr>
          <w:sz w:val="16"/>
        </w:rPr>
        <w:t xml:space="preserve">рис.  </w:t>
      </w:r>
      <w:r w:rsidR="00574AB2" w:rsidRPr="00941FBB">
        <w:rPr>
          <w:sz w:val="16"/>
        </w:rPr>
        <w:fldChar w:fldCharType="begin"/>
      </w:r>
      <w:r w:rsidRPr="00941FBB">
        <w:rPr>
          <w:sz w:val="16"/>
        </w:rPr>
        <w:instrText xml:space="preserve"> SEQ рис._ \* ARABIC </w:instrText>
      </w:r>
      <w:r w:rsidR="00574AB2" w:rsidRPr="00941FBB">
        <w:rPr>
          <w:sz w:val="16"/>
        </w:rPr>
        <w:fldChar w:fldCharType="separate"/>
      </w:r>
      <w:r w:rsidR="00943C88">
        <w:rPr>
          <w:noProof/>
          <w:sz w:val="16"/>
        </w:rPr>
        <w:t>5</w:t>
      </w:r>
      <w:r w:rsidR="00574AB2" w:rsidRPr="00941FBB">
        <w:rPr>
          <w:sz w:val="16"/>
        </w:rPr>
        <w:fldChar w:fldCharType="end"/>
      </w:r>
    </w:p>
    <w:p w:rsidR="006A2DB1" w:rsidRDefault="00D14782" w:rsidP="00941FBB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Закрытие талона происходит </w:t>
      </w:r>
      <w:r w:rsidR="00941FBB">
        <w:rPr>
          <w:rFonts w:ascii="Times New Roman" w:hAnsi="Times New Roman" w:cs="Times New Roman"/>
          <w:sz w:val="24"/>
          <w:szCs w:val="28"/>
        </w:rPr>
        <w:t xml:space="preserve">только </w:t>
      </w:r>
      <w:r w:rsidR="00AC00F2">
        <w:rPr>
          <w:rFonts w:ascii="Times New Roman" w:hAnsi="Times New Roman" w:cs="Times New Roman"/>
          <w:sz w:val="24"/>
          <w:szCs w:val="28"/>
        </w:rPr>
        <w:t xml:space="preserve">на </w:t>
      </w:r>
      <w:r>
        <w:rPr>
          <w:rFonts w:ascii="Times New Roman" w:hAnsi="Times New Roman" w:cs="Times New Roman"/>
          <w:sz w:val="24"/>
          <w:szCs w:val="28"/>
        </w:rPr>
        <w:t>терапевта</w:t>
      </w:r>
      <w:r w:rsidR="00964D35" w:rsidRPr="00964D35">
        <w:rPr>
          <w:rFonts w:ascii="Times New Roman" w:hAnsi="Times New Roman" w:cs="Times New Roman"/>
          <w:sz w:val="24"/>
          <w:szCs w:val="28"/>
        </w:rPr>
        <w:t>/</w:t>
      </w:r>
      <w:r w:rsidR="00964D35">
        <w:rPr>
          <w:rFonts w:ascii="Times New Roman" w:hAnsi="Times New Roman" w:cs="Times New Roman"/>
          <w:sz w:val="24"/>
          <w:szCs w:val="28"/>
        </w:rPr>
        <w:t xml:space="preserve">фельдшера (код отделения </w:t>
      </w:r>
      <w:r w:rsidR="00964D35" w:rsidRPr="00964D35">
        <w:rPr>
          <w:rFonts w:ascii="Times New Roman" w:hAnsi="Times New Roman" w:cs="Times New Roman"/>
          <w:sz w:val="24"/>
          <w:szCs w:val="28"/>
        </w:rPr>
        <w:t>[01]</w:t>
      </w:r>
      <w:r w:rsidR="00964D35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>!</w:t>
      </w:r>
      <w:r w:rsidR="00941FBB">
        <w:rPr>
          <w:rFonts w:ascii="Times New Roman" w:hAnsi="Times New Roman" w:cs="Times New Roman"/>
          <w:sz w:val="24"/>
          <w:szCs w:val="28"/>
        </w:rPr>
        <w:t xml:space="preserve"> Напротив врача проставляется код МКБ10, первичность, и МЭС.</w:t>
      </w:r>
    </w:p>
    <w:tbl>
      <w:tblPr>
        <w:tblStyle w:val="a5"/>
        <w:tblW w:w="0" w:type="auto"/>
        <w:tblLook w:val="04A0"/>
      </w:tblPr>
      <w:tblGrid>
        <w:gridCol w:w="9571"/>
      </w:tblGrid>
      <w:tr w:rsidR="006016D3" w:rsidTr="006016D3">
        <w:tc>
          <w:tcPr>
            <w:tcW w:w="9571" w:type="dxa"/>
          </w:tcPr>
          <w:p w:rsidR="006016D3" w:rsidRPr="006016D3" w:rsidRDefault="006016D3" w:rsidP="006016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6016D3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lastRenderedPageBreak/>
              <w:t>Внимание!</w:t>
            </w:r>
          </w:p>
          <w:p w:rsidR="006016D3" w:rsidRPr="006016D3" w:rsidRDefault="006016D3" w:rsidP="006016D3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этап закрывается МЭС = </w:t>
            </w:r>
            <w:r w:rsidRPr="006016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401000</w:t>
            </w:r>
          </w:p>
          <w:p w:rsidR="006016D3" w:rsidRPr="006016D3" w:rsidRDefault="006016D3" w:rsidP="006016D3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этап закрывается МЭС = </w:t>
            </w:r>
            <w:r w:rsidRPr="006016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401015</w:t>
            </w:r>
          </w:p>
        </w:tc>
      </w:tr>
    </w:tbl>
    <w:p w:rsidR="000A0A37" w:rsidRDefault="000A0A37" w:rsidP="007415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6D3" w:rsidRPr="007415EA" w:rsidRDefault="006016D3" w:rsidP="007415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5EA">
        <w:rPr>
          <w:rFonts w:ascii="Times New Roman" w:hAnsi="Times New Roman" w:cs="Times New Roman"/>
          <w:sz w:val="24"/>
          <w:szCs w:val="24"/>
        </w:rPr>
        <w:t>В поле «Закрыт»</w:t>
      </w:r>
      <w:r w:rsidR="007415EA">
        <w:rPr>
          <w:rFonts w:ascii="Times New Roman" w:hAnsi="Times New Roman" w:cs="Times New Roman"/>
          <w:sz w:val="24"/>
          <w:szCs w:val="24"/>
        </w:rPr>
        <w:t xml:space="preserve"> (рис.4)</w:t>
      </w:r>
      <w:r w:rsidRPr="007415EA">
        <w:rPr>
          <w:rFonts w:ascii="Times New Roman" w:hAnsi="Times New Roman" w:cs="Times New Roman"/>
          <w:sz w:val="24"/>
          <w:szCs w:val="24"/>
        </w:rPr>
        <w:t xml:space="preserve"> вносим дату окончания этапа, </w:t>
      </w:r>
      <w:r w:rsidR="007415EA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7415EA">
        <w:rPr>
          <w:rFonts w:ascii="Times New Roman" w:hAnsi="Times New Roman" w:cs="Times New Roman"/>
          <w:sz w:val="24"/>
          <w:szCs w:val="24"/>
        </w:rPr>
        <w:t xml:space="preserve">автоматически проставляется в </w:t>
      </w:r>
      <w:r w:rsidR="007415EA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7415EA">
        <w:rPr>
          <w:rFonts w:ascii="Times New Roman" w:hAnsi="Times New Roman" w:cs="Times New Roman"/>
          <w:sz w:val="24"/>
          <w:szCs w:val="24"/>
        </w:rPr>
        <w:t>«Дата прохождения» вкладк</w:t>
      </w:r>
      <w:r w:rsidR="007415EA">
        <w:rPr>
          <w:rFonts w:ascii="Times New Roman" w:hAnsi="Times New Roman" w:cs="Times New Roman"/>
          <w:sz w:val="24"/>
          <w:szCs w:val="24"/>
        </w:rPr>
        <w:t>и</w:t>
      </w:r>
      <w:r w:rsidRPr="007415EA">
        <w:rPr>
          <w:rFonts w:ascii="Times New Roman" w:hAnsi="Times New Roman" w:cs="Times New Roman"/>
          <w:sz w:val="24"/>
          <w:szCs w:val="24"/>
        </w:rPr>
        <w:t xml:space="preserve"> «Мероприятия»</w:t>
      </w:r>
      <w:r w:rsidR="007415EA">
        <w:rPr>
          <w:rFonts w:ascii="Times New Roman" w:hAnsi="Times New Roman" w:cs="Times New Roman"/>
          <w:sz w:val="24"/>
          <w:szCs w:val="24"/>
        </w:rPr>
        <w:t xml:space="preserve"> (рис.5)</w:t>
      </w:r>
      <w:r w:rsidRPr="007415EA">
        <w:rPr>
          <w:rFonts w:ascii="Times New Roman" w:hAnsi="Times New Roman" w:cs="Times New Roman"/>
          <w:sz w:val="24"/>
          <w:szCs w:val="24"/>
        </w:rPr>
        <w:t xml:space="preserve"> по </w:t>
      </w:r>
      <w:r w:rsidR="007415EA">
        <w:rPr>
          <w:rFonts w:ascii="Times New Roman" w:hAnsi="Times New Roman" w:cs="Times New Roman"/>
          <w:sz w:val="24"/>
          <w:szCs w:val="24"/>
        </w:rPr>
        <w:t>законченному этапу</w:t>
      </w:r>
      <w:r w:rsidRPr="007415EA">
        <w:rPr>
          <w:rFonts w:ascii="Times New Roman" w:hAnsi="Times New Roman" w:cs="Times New Roman"/>
          <w:sz w:val="24"/>
          <w:szCs w:val="24"/>
        </w:rPr>
        <w:t xml:space="preserve"> диспансеризации</w:t>
      </w:r>
      <w:r w:rsidR="007415EA">
        <w:rPr>
          <w:rFonts w:ascii="Times New Roman" w:hAnsi="Times New Roman" w:cs="Times New Roman"/>
          <w:sz w:val="24"/>
          <w:szCs w:val="24"/>
        </w:rPr>
        <w:t xml:space="preserve"> (</w:t>
      </w:r>
      <w:r w:rsidR="007415E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415EA" w:rsidRPr="007415EA">
        <w:rPr>
          <w:rFonts w:ascii="Times New Roman" w:hAnsi="Times New Roman" w:cs="Times New Roman"/>
          <w:sz w:val="24"/>
          <w:szCs w:val="24"/>
        </w:rPr>
        <w:t xml:space="preserve"> </w:t>
      </w:r>
      <w:r w:rsidR="007415EA">
        <w:rPr>
          <w:rFonts w:ascii="Times New Roman" w:hAnsi="Times New Roman" w:cs="Times New Roman"/>
          <w:sz w:val="24"/>
          <w:szCs w:val="24"/>
        </w:rPr>
        <w:t xml:space="preserve">или </w:t>
      </w:r>
      <w:r w:rsidR="007415E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415EA">
        <w:rPr>
          <w:rFonts w:ascii="Times New Roman" w:hAnsi="Times New Roman" w:cs="Times New Roman"/>
          <w:sz w:val="24"/>
          <w:szCs w:val="24"/>
        </w:rPr>
        <w:t>, в зависимости от МЭС и кода врача-терапевта)</w:t>
      </w:r>
      <w:r w:rsidRPr="007415EA">
        <w:rPr>
          <w:rFonts w:ascii="Times New Roman" w:hAnsi="Times New Roman" w:cs="Times New Roman"/>
          <w:sz w:val="24"/>
          <w:szCs w:val="24"/>
        </w:rPr>
        <w:t>.</w:t>
      </w:r>
    </w:p>
    <w:p w:rsidR="006016D3" w:rsidRPr="006016D3" w:rsidRDefault="006016D3" w:rsidP="007415EA">
      <w:pPr>
        <w:pStyle w:val="a6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016D3">
        <w:rPr>
          <w:rFonts w:ascii="Times New Roman" w:hAnsi="Times New Roman" w:cs="Times New Roman"/>
          <w:sz w:val="24"/>
          <w:szCs w:val="24"/>
        </w:rPr>
        <w:t>В поле «Случай»</w:t>
      </w:r>
      <w:r w:rsidR="007415EA">
        <w:rPr>
          <w:rFonts w:ascii="Times New Roman" w:hAnsi="Times New Roman" w:cs="Times New Roman"/>
          <w:sz w:val="24"/>
          <w:szCs w:val="24"/>
        </w:rPr>
        <w:t xml:space="preserve"> (рис.4)</w:t>
      </w:r>
      <w:r w:rsidRPr="006016D3">
        <w:rPr>
          <w:rFonts w:ascii="Times New Roman" w:hAnsi="Times New Roman" w:cs="Times New Roman"/>
          <w:sz w:val="24"/>
          <w:szCs w:val="24"/>
        </w:rPr>
        <w:t xml:space="preserve"> необходимо указать </w:t>
      </w:r>
      <w:r w:rsidR="006E0C95">
        <w:rPr>
          <w:rFonts w:ascii="Times New Roman" w:hAnsi="Times New Roman" w:cs="Times New Roman"/>
          <w:sz w:val="24"/>
          <w:szCs w:val="24"/>
        </w:rPr>
        <w:t xml:space="preserve">одну из </w:t>
      </w:r>
      <w:r w:rsidRPr="006016D3">
        <w:rPr>
          <w:rFonts w:ascii="Times New Roman" w:hAnsi="Times New Roman" w:cs="Times New Roman"/>
          <w:sz w:val="24"/>
          <w:szCs w:val="24"/>
        </w:rPr>
        <w:t>групп здоровья:</w:t>
      </w:r>
    </w:p>
    <w:p w:rsidR="006016D3" w:rsidRPr="007415EA" w:rsidRDefault="006016D3" w:rsidP="007415EA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15EA">
        <w:rPr>
          <w:rFonts w:ascii="Times New Roman" w:hAnsi="Times New Roman" w:cs="Times New Roman"/>
          <w:sz w:val="24"/>
          <w:szCs w:val="24"/>
        </w:rPr>
        <w:t>«</w:t>
      </w:r>
      <w:r w:rsidRPr="00EF20A7">
        <w:rPr>
          <w:rFonts w:ascii="Times New Roman" w:hAnsi="Times New Roman" w:cs="Times New Roman"/>
          <w:b/>
          <w:sz w:val="24"/>
          <w:szCs w:val="24"/>
        </w:rPr>
        <w:t>14</w:t>
      </w:r>
      <w:r w:rsidRPr="007415EA">
        <w:rPr>
          <w:rFonts w:ascii="Times New Roman" w:hAnsi="Times New Roman" w:cs="Times New Roman"/>
          <w:sz w:val="24"/>
          <w:szCs w:val="24"/>
        </w:rPr>
        <w:t xml:space="preserve"> - </w:t>
      </w:r>
      <w:r w:rsidRPr="007415E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15EA">
        <w:rPr>
          <w:rFonts w:ascii="Times New Roman" w:hAnsi="Times New Roman" w:cs="Times New Roman"/>
          <w:sz w:val="24"/>
          <w:szCs w:val="24"/>
        </w:rPr>
        <w:t xml:space="preserve"> гр. </w:t>
      </w:r>
      <w:r w:rsidRPr="00EF20A7">
        <w:rPr>
          <w:rFonts w:ascii="Times New Roman" w:hAnsi="Times New Roman" w:cs="Times New Roman"/>
          <w:b/>
          <w:sz w:val="24"/>
          <w:szCs w:val="24"/>
        </w:rPr>
        <w:t xml:space="preserve">Направлен на </w:t>
      </w:r>
      <w:r w:rsidRPr="00EF20A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F20A7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7415EA">
        <w:rPr>
          <w:rFonts w:ascii="Times New Roman" w:hAnsi="Times New Roman" w:cs="Times New Roman"/>
          <w:sz w:val="24"/>
          <w:szCs w:val="24"/>
        </w:rPr>
        <w:t xml:space="preserve">» - </w:t>
      </w:r>
      <w:r w:rsidR="00912247" w:rsidRPr="007415EA">
        <w:rPr>
          <w:rFonts w:ascii="Times New Roman" w:hAnsi="Times New Roman" w:cs="Times New Roman"/>
          <w:sz w:val="24"/>
          <w:szCs w:val="24"/>
        </w:rPr>
        <w:t>- граждане, у которых не установлены хронические неинфекционные заболевания, отсутствуют факторы риска развития таких заболеваний или имеются указанные факторы риска при низком или среднем суммарном сердечно-сосудистом риске и которые не нуждаются в диспансерном наблюдении по поводу других заболеваний (состояний),</w:t>
      </w:r>
      <w:r w:rsidR="00912247" w:rsidRPr="007415EA">
        <w:rPr>
          <w:sz w:val="24"/>
          <w:szCs w:val="24"/>
        </w:rPr>
        <w:t xml:space="preserve"> </w:t>
      </w:r>
      <w:r w:rsidR="00912247" w:rsidRPr="007415EA">
        <w:rPr>
          <w:rFonts w:ascii="Times New Roman" w:hAnsi="Times New Roman" w:cs="Times New Roman"/>
          <w:sz w:val="24"/>
          <w:szCs w:val="24"/>
        </w:rPr>
        <w:t>по результатам диспансеризации пациент не нуждается во втором этапе</w:t>
      </w:r>
      <w:r w:rsidR="002947E6">
        <w:rPr>
          <w:rFonts w:ascii="Times New Roman" w:hAnsi="Times New Roman" w:cs="Times New Roman"/>
          <w:sz w:val="24"/>
          <w:szCs w:val="24"/>
        </w:rPr>
        <w:t>,</w:t>
      </w:r>
      <w:r w:rsidRPr="007415EA">
        <w:rPr>
          <w:rFonts w:ascii="Times New Roman" w:hAnsi="Times New Roman" w:cs="Times New Roman"/>
          <w:sz w:val="24"/>
          <w:szCs w:val="24"/>
        </w:rPr>
        <w:t xml:space="preserve"> но есть необходимость </w:t>
      </w:r>
      <w:r w:rsidR="0066294E" w:rsidRPr="007415EA">
        <w:rPr>
          <w:rFonts w:ascii="Times New Roman" w:hAnsi="Times New Roman" w:cs="Times New Roman"/>
          <w:sz w:val="24"/>
          <w:szCs w:val="24"/>
        </w:rPr>
        <w:t>до обследования</w:t>
      </w:r>
      <w:r w:rsidRPr="007415EA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7415EA">
        <w:rPr>
          <w:rFonts w:ascii="Times New Roman" w:hAnsi="Times New Roman" w:cs="Times New Roman"/>
          <w:sz w:val="24"/>
          <w:szCs w:val="24"/>
        </w:rPr>
        <w:t xml:space="preserve"> 2 </w:t>
      </w:r>
      <w:proofErr w:type="gramStart"/>
      <w:r w:rsidRPr="007415EA">
        <w:rPr>
          <w:rFonts w:ascii="Times New Roman" w:hAnsi="Times New Roman" w:cs="Times New Roman"/>
          <w:sz w:val="24"/>
          <w:szCs w:val="24"/>
        </w:rPr>
        <w:t>этапе</w:t>
      </w:r>
      <w:proofErr w:type="gramEnd"/>
      <w:r w:rsidRPr="007415EA">
        <w:rPr>
          <w:rFonts w:ascii="Times New Roman" w:hAnsi="Times New Roman" w:cs="Times New Roman"/>
          <w:sz w:val="24"/>
          <w:szCs w:val="24"/>
        </w:rPr>
        <w:t xml:space="preserve">. </w:t>
      </w:r>
      <w:r w:rsidRPr="0066294E">
        <w:rPr>
          <w:rFonts w:ascii="Times New Roman" w:hAnsi="Times New Roman" w:cs="Times New Roman"/>
          <w:sz w:val="24"/>
          <w:szCs w:val="24"/>
          <w:u w:val="single"/>
        </w:rPr>
        <w:t>В «Мероприятиях» автоматически будет добавлена строчка о начале 2 этапа диспансеризации.</w:t>
      </w:r>
    </w:p>
    <w:p w:rsidR="006016D3" w:rsidRPr="007415EA" w:rsidRDefault="006016D3" w:rsidP="007415EA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 w:val="24"/>
          <w:szCs w:val="24"/>
        </w:rPr>
      </w:pPr>
      <w:proofErr w:type="gramStart"/>
      <w:r w:rsidRPr="007415EA">
        <w:rPr>
          <w:rFonts w:ascii="Times New Roman" w:hAnsi="Times New Roman" w:cs="Times New Roman"/>
          <w:sz w:val="24"/>
          <w:szCs w:val="24"/>
        </w:rPr>
        <w:t>«</w:t>
      </w:r>
      <w:r w:rsidRPr="00EF20A7">
        <w:rPr>
          <w:rFonts w:ascii="Times New Roman" w:hAnsi="Times New Roman" w:cs="Times New Roman"/>
          <w:b/>
          <w:sz w:val="24"/>
          <w:szCs w:val="24"/>
        </w:rPr>
        <w:t>15</w:t>
      </w:r>
      <w:r w:rsidRPr="007415EA">
        <w:rPr>
          <w:rFonts w:ascii="Times New Roman" w:hAnsi="Times New Roman" w:cs="Times New Roman"/>
          <w:sz w:val="24"/>
          <w:szCs w:val="24"/>
        </w:rPr>
        <w:t xml:space="preserve"> - </w:t>
      </w:r>
      <w:r w:rsidRPr="007415E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15EA">
        <w:rPr>
          <w:rFonts w:ascii="Times New Roman" w:hAnsi="Times New Roman" w:cs="Times New Roman"/>
          <w:sz w:val="24"/>
          <w:szCs w:val="24"/>
        </w:rPr>
        <w:t xml:space="preserve"> группа здоровья» - граждане, у которых не установлены хронические неинфекционные заболевания, отсутствуют факторы риска развития таких заболеваний или имеются указанные факторы риска при низком или среднем суммарном сердечно-сосудистом риске и которые не нуждаются в диспансерном наблюдении по поводу других заболеваний (состояний),</w:t>
      </w:r>
      <w:r w:rsidRPr="007415EA">
        <w:rPr>
          <w:sz w:val="24"/>
          <w:szCs w:val="24"/>
        </w:rPr>
        <w:t xml:space="preserve"> </w:t>
      </w:r>
      <w:r w:rsidRPr="007415EA">
        <w:rPr>
          <w:rFonts w:ascii="Times New Roman" w:hAnsi="Times New Roman" w:cs="Times New Roman"/>
          <w:sz w:val="24"/>
          <w:szCs w:val="24"/>
        </w:rPr>
        <w:t>по результатам диспансеризации пациент не нуждается во втором этапе.</w:t>
      </w:r>
      <w:r w:rsidRPr="007415EA">
        <w:rPr>
          <w:sz w:val="24"/>
          <w:szCs w:val="24"/>
        </w:rPr>
        <w:t xml:space="preserve"> </w:t>
      </w:r>
      <w:proofErr w:type="gramEnd"/>
    </w:p>
    <w:p w:rsidR="006016D3" w:rsidRDefault="006016D3" w:rsidP="007415EA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15EA">
        <w:rPr>
          <w:rFonts w:ascii="Times New Roman" w:hAnsi="Times New Roman" w:cs="Times New Roman"/>
          <w:sz w:val="24"/>
          <w:szCs w:val="24"/>
        </w:rPr>
        <w:t>«</w:t>
      </w:r>
      <w:r w:rsidRPr="00EF20A7">
        <w:rPr>
          <w:rFonts w:ascii="Times New Roman" w:hAnsi="Times New Roman" w:cs="Times New Roman"/>
          <w:b/>
          <w:sz w:val="24"/>
          <w:szCs w:val="24"/>
        </w:rPr>
        <w:t>16</w:t>
      </w:r>
      <w:r w:rsidRPr="007415EA">
        <w:rPr>
          <w:rFonts w:ascii="Times New Roman" w:hAnsi="Times New Roman" w:cs="Times New Roman"/>
          <w:sz w:val="24"/>
          <w:szCs w:val="24"/>
        </w:rPr>
        <w:t xml:space="preserve"> - </w:t>
      </w:r>
      <w:r w:rsidRPr="007415E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15EA">
        <w:rPr>
          <w:rFonts w:ascii="Times New Roman" w:hAnsi="Times New Roman" w:cs="Times New Roman"/>
          <w:sz w:val="24"/>
          <w:szCs w:val="24"/>
        </w:rPr>
        <w:t xml:space="preserve"> группа здоровья» - граждане, у которых не установлены хронические неинфекционные заболевания, </w:t>
      </w:r>
      <w:r w:rsidR="00540BAE">
        <w:rPr>
          <w:rFonts w:ascii="Times New Roman" w:hAnsi="Times New Roman" w:cs="Times New Roman"/>
          <w:sz w:val="24"/>
          <w:szCs w:val="24"/>
        </w:rPr>
        <w:t xml:space="preserve">но </w:t>
      </w:r>
      <w:r w:rsidRPr="007415EA">
        <w:rPr>
          <w:rFonts w:ascii="Times New Roman" w:hAnsi="Times New Roman" w:cs="Times New Roman"/>
          <w:sz w:val="24"/>
          <w:szCs w:val="24"/>
        </w:rPr>
        <w:t>имеются факторы риска развития таких заболеваний при высоком или очень высоком суммарном сердечно-сосудистом риске</w:t>
      </w:r>
      <w:r w:rsidR="00540BAE">
        <w:rPr>
          <w:rFonts w:ascii="Times New Roman" w:hAnsi="Times New Roman" w:cs="Times New Roman"/>
          <w:sz w:val="24"/>
          <w:szCs w:val="24"/>
        </w:rPr>
        <w:t>, у которых</w:t>
      </w:r>
      <w:r w:rsidRPr="007415EA">
        <w:rPr>
          <w:rFonts w:ascii="Times New Roman" w:hAnsi="Times New Roman" w:cs="Times New Roman"/>
          <w:sz w:val="24"/>
          <w:szCs w:val="24"/>
        </w:rPr>
        <w:t xml:space="preserve"> </w:t>
      </w:r>
      <w:r w:rsidR="00540BAE">
        <w:rPr>
          <w:rFonts w:ascii="Times New Roman" w:hAnsi="Times New Roman" w:cs="Times New Roman"/>
          <w:sz w:val="24"/>
          <w:szCs w:val="24"/>
        </w:rPr>
        <w:t xml:space="preserve">выявлено ожирение и (или) </w:t>
      </w:r>
      <w:proofErr w:type="spellStart"/>
      <w:r w:rsidR="00540BAE">
        <w:rPr>
          <w:rFonts w:ascii="Times New Roman" w:hAnsi="Times New Roman" w:cs="Times New Roman"/>
          <w:sz w:val="24"/>
          <w:szCs w:val="24"/>
        </w:rPr>
        <w:t>гиперхолестеринемия</w:t>
      </w:r>
      <w:proofErr w:type="spellEnd"/>
      <w:r w:rsidR="00540BAE">
        <w:rPr>
          <w:rFonts w:ascii="Times New Roman" w:hAnsi="Times New Roman" w:cs="Times New Roman"/>
          <w:sz w:val="24"/>
          <w:szCs w:val="24"/>
        </w:rPr>
        <w:t xml:space="preserve"> с уровнем общего холестерина 8 </w:t>
      </w:r>
      <w:proofErr w:type="spellStart"/>
      <w:r w:rsidR="00540BAE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="00540BAE" w:rsidRPr="00540BAE">
        <w:rPr>
          <w:rFonts w:ascii="Times New Roman" w:hAnsi="Times New Roman" w:cs="Times New Roman"/>
          <w:sz w:val="24"/>
          <w:szCs w:val="24"/>
        </w:rPr>
        <w:t>/</w:t>
      </w:r>
      <w:r w:rsidR="00540BAE">
        <w:rPr>
          <w:rFonts w:ascii="Times New Roman" w:hAnsi="Times New Roman" w:cs="Times New Roman"/>
          <w:sz w:val="24"/>
          <w:szCs w:val="24"/>
        </w:rPr>
        <w:t>л и  более, и (или) лица курящие более 20 сигарет в день, и (или) лица с выявленным риском пагубного потребления</w:t>
      </w:r>
      <w:proofErr w:type="gramEnd"/>
      <w:r w:rsidR="00540BAE">
        <w:rPr>
          <w:rFonts w:ascii="Times New Roman" w:hAnsi="Times New Roman" w:cs="Times New Roman"/>
          <w:sz w:val="24"/>
          <w:szCs w:val="24"/>
        </w:rPr>
        <w:t xml:space="preserve"> алкоголя и (или) риском потребления наркотических средств и психотропных веществ без назначения врача, и которые не нуждаются в диспансерном наблюдении по поводу других заболеваний (состояний)</w:t>
      </w:r>
      <w:r w:rsidRPr="007415EA">
        <w:rPr>
          <w:rFonts w:ascii="Times New Roman" w:hAnsi="Times New Roman" w:cs="Times New Roman"/>
          <w:sz w:val="24"/>
          <w:szCs w:val="24"/>
        </w:rPr>
        <w:t>.</w:t>
      </w:r>
      <w:r w:rsidRPr="007415EA">
        <w:rPr>
          <w:sz w:val="24"/>
          <w:szCs w:val="24"/>
        </w:rPr>
        <w:t xml:space="preserve"> </w:t>
      </w:r>
    </w:p>
    <w:p w:rsidR="0066294E" w:rsidRPr="007415EA" w:rsidRDefault="0066294E" w:rsidP="0066294E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EF20A7">
        <w:rPr>
          <w:rFonts w:ascii="Times New Roman" w:hAnsi="Times New Roman" w:cs="Times New Roman"/>
          <w:b/>
          <w:sz w:val="24"/>
          <w:szCs w:val="24"/>
        </w:rPr>
        <w:t>24</w:t>
      </w:r>
      <w:r w:rsidRPr="007415EA">
        <w:rPr>
          <w:rFonts w:ascii="Times New Roman" w:hAnsi="Times New Roman" w:cs="Times New Roman"/>
          <w:sz w:val="24"/>
          <w:szCs w:val="24"/>
        </w:rPr>
        <w:t xml:space="preserve"> - </w:t>
      </w:r>
      <w:r w:rsidRPr="0066294E">
        <w:rPr>
          <w:rFonts w:ascii="Times New Roman" w:hAnsi="Times New Roman" w:cs="Times New Roman"/>
          <w:sz w:val="24"/>
          <w:szCs w:val="24"/>
        </w:rPr>
        <w:t>II группа здоровья</w:t>
      </w:r>
      <w:r w:rsidRPr="00EF20A7">
        <w:rPr>
          <w:rFonts w:ascii="Times New Roman" w:hAnsi="Times New Roman" w:cs="Times New Roman"/>
          <w:b/>
          <w:sz w:val="24"/>
          <w:szCs w:val="24"/>
        </w:rPr>
        <w:t>, направлен на второй этап</w:t>
      </w:r>
      <w:r w:rsidRPr="007415EA">
        <w:rPr>
          <w:rFonts w:ascii="Times New Roman" w:hAnsi="Times New Roman" w:cs="Times New Roman"/>
          <w:sz w:val="24"/>
          <w:szCs w:val="24"/>
        </w:rPr>
        <w:t xml:space="preserve">» - </w:t>
      </w:r>
      <w:r w:rsidR="00540BAE" w:rsidRPr="007415EA">
        <w:rPr>
          <w:rFonts w:ascii="Times New Roman" w:hAnsi="Times New Roman" w:cs="Times New Roman"/>
          <w:sz w:val="24"/>
          <w:szCs w:val="24"/>
        </w:rPr>
        <w:t xml:space="preserve">граждане, у которых не установлены хронические неинфекционные заболевания, </w:t>
      </w:r>
      <w:r w:rsidR="00540BAE">
        <w:rPr>
          <w:rFonts w:ascii="Times New Roman" w:hAnsi="Times New Roman" w:cs="Times New Roman"/>
          <w:sz w:val="24"/>
          <w:szCs w:val="24"/>
        </w:rPr>
        <w:t xml:space="preserve">но </w:t>
      </w:r>
      <w:r w:rsidR="00540BAE" w:rsidRPr="007415EA">
        <w:rPr>
          <w:rFonts w:ascii="Times New Roman" w:hAnsi="Times New Roman" w:cs="Times New Roman"/>
          <w:sz w:val="24"/>
          <w:szCs w:val="24"/>
        </w:rPr>
        <w:t>имеются факторы риска развития таких заболеваний при высоком или очень высоком суммарном сердечно-сосудистом риске</w:t>
      </w:r>
      <w:r w:rsidR="00540BAE">
        <w:rPr>
          <w:rFonts w:ascii="Times New Roman" w:hAnsi="Times New Roman" w:cs="Times New Roman"/>
          <w:sz w:val="24"/>
          <w:szCs w:val="24"/>
        </w:rPr>
        <w:t>, у которых</w:t>
      </w:r>
      <w:r w:rsidR="00540BAE" w:rsidRPr="007415EA">
        <w:rPr>
          <w:rFonts w:ascii="Times New Roman" w:hAnsi="Times New Roman" w:cs="Times New Roman"/>
          <w:sz w:val="24"/>
          <w:szCs w:val="24"/>
        </w:rPr>
        <w:t xml:space="preserve"> </w:t>
      </w:r>
      <w:r w:rsidR="00540BAE">
        <w:rPr>
          <w:rFonts w:ascii="Times New Roman" w:hAnsi="Times New Roman" w:cs="Times New Roman"/>
          <w:sz w:val="24"/>
          <w:szCs w:val="24"/>
        </w:rPr>
        <w:t xml:space="preserve">выявлено ожирение и (или) </w:t>
      </w:r>
      <w:proofErr w:type="spellStart"/>
      <w:r w:rsidR="00540BAE">
        <w:rPr>
          <w:rFonts w:ascii="Times New Roman" w:hAnsi="Times New Roman" w:cs="Times New Roman"/>
          <w:sz w:val="24"/>
          <w:szCs w:val="24"/>
        </w:rPr>
        <w:t>гиперхолестеринемия</w:t>
      </w:r>
      <w:proofErr w:type="spellEnd"/>
      <w:r w:rsidR="00540BAE">
        <w:rPr>
          <w:rFonts w:ascii="Times New Roman" w:hAnsi="Times New Roman" w:cs="Times New Roman"/>
          <w:sz w:val="24"/>
          <w:szCs w:val="24"/>
        </w:rPr>
        <w:t xml:space="preserve"> с уровнем общего холестерина 8 </w:t>
      </w:r>
      <w:proofErr w:type="spellStart"/>
      <w:r w:rsidR="00540BAE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="00540BAE" w:rsidRPr="00540BAE">
        <w:rPr>
          <w:rFonts w:ascii="Times New Roman" w:hAnsi="Times New Roman" w:cs="Times New Roman"/>
          <w:sz w:val="24"/>
          <w:szCs w:val="24"/>
        </w:rPr>
        <w:t>/</w:t>
      </w:r>
      <w:r w:rsidR="00540BAE">
        <w:rPr>
          <w:rFonts w:ascii="Times New Roman" w:hAnsi="Times New Roman" w:cs="Times New Roman"/>
          <w:sz w:val="24"/>
          <w:szCs w:val="24"/>
        </w:rPr>
        <w:t>л и  более, и (или) лица курящие более 20 сигарет в день, и (или) лица с</w:t>
      </w:r>
      <w:proofErr w:type="gramEnd"/>
      <w:r w:rsidR="00540BAE">
        <w:rPr>
          <w:rFonts w:ascii="Times New Roman" w:hAnsi="Times New Roman" w:cs="Times New Roman"/>
          <w:sz w:val="24"/>
          <w:szCs w:val="24"/>
        </w:rPr>
        <w:t xml:space="preserve"> выявленным риском пагубного потребления алкоголя и (или) риском потребления наркотических средств и психотропных веществ без назначения врача, и которые не нуждаются в диспансерном наблюдении по поводу других заболеваний (состояний)</w:t>
      </w:r>
      <w:r w:rsidR="00540BAE" w:rsidRPr="007415EA">
        <w:rPr>
          <w:rFonts w:ascii="Times New Roman" w:hAnsi="Times New Roman" w:cs="Times New Roman"/>
          <w:sz w:val="24"/>
          <w:szCs w:val="24"/>
        </w:rPr>
        <w:t>.</w:t>
      </w:r>
      <w:r w:rsidR="00540BAE" w:rsidRPr="007415EA">
        <w:rPr>
          <w:sz w:val="24"/>
          <w:szCs w:val="24"/>
        </w:rPr>
        <w:t xml:space="preserve"> </w:t>
      </w:r>
      <w:r w:rsidRPr="0066294E">
        <w:rPr>
          <w:rFonts w:ascii="Times New Roman" w:hAnsi="Times New Roman" w:cs="Times New Roman"/>
          <w:sz w:val="24"/>
          <w:szCs w:val="24"/>
          <w:u w:val="single"/>
        </w:rPr>
        <w:t>В «Мероприятиях» автоматически будет добавлена строчка о начале 2 этапа диспансеризации.</w:t>
      </w:r>
    </w:p>
    <w:p w:rsidR="006016D3" w:rsidRDefault="006016D3" w:rsidP="007415EA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5EA">
        <w:rPr>
          <w:rFonts w:ascii="Times New Roman" w:hAnsi="Times New Roman" w:cs="Times New Roman"/>
          <w:sz w:val="24"/>
          <w:szCs w:val="24"/>
        </w:rPr>
        <w:t>«</w:t>
      </w:r>
      <w:r w:rsidR="0066294E" w:rsidRPr="00EF20A7">
        <w:rPr>
          <w:rFonts w:ascii="Times New Roman" w:hAnsi="Times New Roman" w:cs="Times New Roman"/>
          <w:b/>
          <w:sz w:val="24"/>
          <w:szCs w:val="24"/>
        </w:rPr>
        <w:t>22</w:t>
      </w:r>
      <w:r w:rsidRPr="007415EA">
        <w:rPr>
          <w:rFonts w:ascii="Times New Roman" w:hAnsi="Times New Roman" w:cs="Times New Roman"/>
          <w:sz w:val="24"/>
          <w:szCs w:val="24"/>
        </w:rPr>
        <w:t xml:space="preserve"> - </w:t>
      </w:r>
      <w:r w:rsidRPr="007415EA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gramStart"/>
      <w:r w:rsidR="0066294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415EA">
        <w:rPr>
          <w:rFonts w:ascii="Times New Roman" w:hAnsi="Times New Roman" w:cs="Times New Roman"/>
          <w:sz w:val="24"/>
          <w:szCs w:val="24"/>
        </w:rPr>
        <w:t xml:space="preserve"> группа здоровья» -  граждане, имеющие </w:t>
      </w:r>
      <w:r w:rsidR="00DB6FB1">
        <w:rPr>
          <w:rFonts w:ascii="Times New Roman" w:hAnsi="Times New Roman" w:cs="Times New Roman"/>
          <w:sz w:val="24"/>
          <w:szCs w:val="24"/>
        </w:rPr>
        <w:t xml:space="preserve">хронические неинфекционные </w:t>
      </w:r>
      <w:r w:rsidRPr="007415EA">
        <w:rPr>
          <w:rFonts w:ascii="Times New Roman" w:hAnsi="Times New Roman" w:cs="Times New Roman"/>
          <w:sz w:val="24"/>
          <w:szCs w:val="24"/>
        </w:rPr>
        <w:t xml:space="preserve">заболевания, требующие установления диспансерного наблюдения или оказания специализированной, в том числе высокотехнологичной, медицинской помощи, а также граждане с подозрением на наличие этих заболеваний (состояний), нуждающиеся в дополнительном обследовании. </w:t>
      </w:r>
    </w:p>
    <w:p w:rsidR="00E905BB" w:rsidRDefault="00E905BB" w:rsidP="00E905BB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15EA">
        <w:rPr>
          <w:rFonts w:ascii="Times New Roman" w:hAnsi="Times New Roman" w:cs="Times New Roman"/>
          <w:sz w:val="24"/>
          <w:szCs w:val="24"/>
        </w:rPr>
        <w:t>«</w:t>
      </w:r>
      <w:r w:rsidRPr="00EF20A7">
        <w:rPr>
          <w:rFonts w:ascii="Times New Roman" w:hAnsi="Times New Roman" w:cs="Times New Roman"/>
          <w:b/>
          <w:sz w:val="24"/>
          <w:szCs w:val="24"/>
        </w:rPr>
        <w:t>20</w:t>
      </w:r>
      <w:r w:rsidRPr="007415EA">
        <w:rPr>
          <w:rFonts w:ascii="Times New Roman" w:hAnsi="Times New Roman" w:cs="Times New Roman"/>
          <w:sz w:val="24"/>
          <w:szCs w:val="24"/>
        </w:rPr>
        <w:t xml:space="preserve"> - </w:t>
      </w:r>
      <w:r w:rsidRPr="007415EA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415EA">
        <w:rPr>
          <w:rFonts w:ascii="Times New Roman" w:hAnsi="Times New Roman" w:cs="Times New Roman"/>
          <w:sz w:val="24"/>
          <w:szCs w:val="24"/>
        </w:rPr>
        <w:t xml:space="preserve"> группа здоровья</w:t>
      </w:r>
      <w:r w:rsidRPr="0066294E">
        <w:rPr>
          <w:rFonts w:ascii="Times New Roman" w:hAnsi="Times New Roman" w:cs="Times New Roman"/>
          <w:sz w:val="24"/>
          <w:szCs w:val="24"/>
        </w:rPr>
        <w:t xml:space="preserve">, </w:t>
      </w:r>
      <w:r w:rsidRPr="00EF20A7">
        <w:rPr>
          <w:rFonts w:ascii="Times New Roman" w:hAnsi="Times New Roman" w:cs="Times New Roman"/>
          <w:b/>
          <w:sz w:val="24"/>
          <w:szCs w:val="24"/>
        </w:rPr>
        <w:t>направлен на второй этап</w:t>
      </w:r>
      <w:r w:rsidRPr="007415EA">
        <w:rPr>
          <w:rFonts w:ascii="Times New Roman" w:hAnsi="Times New Roman" w:cs="Times New Roman"/>
          <w:sz w:val="24"/>
          <w:szCs w:val="24"/>
        </w:rPr>
        <w:t xml:space="preserve">» -  граждане, имеющие </w:t>
      </w:r>
      <w:r>
        <w:rPr>
          <w:rFonts w:ascii="Times New Roman" w:hAnsi="Times New Roman" w:cs="Times New Roman"/>
          <w:sz w:val="24"/>
          <w:szCs w:val="24"/>
        </w:rPr>
        <w:t xml:space="preserve">хронические неинфекционные </w:t>
      </w:r>
      <w:r w:rsidRPr="007415EA">
        <w:rPr>
          <w:rFonts w:ascii="Times New Roman" w:hAnsi="Times New Roman" w:cs="Times New Roman"/>
          <w:sz w:val="24"/>
          <w:szCs w:val="24"/>
        </w:rPr>
        <w:t xml:space="preserve">заболевания, требующие установления диспансерного наблюдения или оказания специализированной, в том числе высокотехнологичной, медицинской помощи, а также граждане с подозрением на наличие этих заболеваний (состояний), нуждающиеся в дополнительном обследовании. </w:t>
      </w:r>
      <w:r w:rsidRPr="00DB6FB1">
        <w:rPr>
          <w:rFonts w:ascii="Times New Roman" w:hAnsi="Times New Roman" w:cs="Times New Roman"/>
          <w:sz w:val="24"/>
          <w:szCs w:val="24"/>
          <w:u w:val="single"/>
        </w:rPr>
        <w:t>В «Мероприятиях» автоматически будет добавлена строчка о начале 2 этапа диспансеризации.</w:t>
      </w:r>
    </w:p>
    <w:p w:rsidR="0066294E" w:rsidRDefault="0066294E" w:rsidP="007415EA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294E">
        <w:rPr>
          <w:rFonts w:ascii="Times New Roman" w:hAnsi="Times New Roman" w:cs="Times New Roman"/>
          <w:sz w:val="24"/>
          <w:szCs w:val="24"/>
        </w:rPr>
        <w:t>«</w:t>
      </w:r>
      <w:r w:rsidRPr="00EF20A7">
        <w:rPr>
          <w:rFonts w:ascii="Times New Roman" w:hAnsi="Times New Roman" w:cs="Times New Roman"/>
          <w:b/>
          <w:sz w:val="24"/>
          <w:szCs w:val="24"/>
        </w:rPr>
        <w:t>23</w:t>
      </w:r>
      <w:r w:rsidRPr="0066294E">
        <w:rPr>
          <w:rFonts w:ascii="Times New Roman" w:hAnsi="Times New Roman" w:cs="Times New Roman"/>
          <w:sz w:val="24"/>
          <w:szCs w:val="24"/>
        </w:rPr>
        <w:t xml:space="preserve"> - </w:t>
      </w:r>
      <w:r w:rsidRPr="0066294E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6294E">
        <w:rPr>
          <w:rFonts w:ascii="Times New Roman" w:hAnsi="Times New Roman" w:cs="Times New Roman"/>
          <w:sz w:val="24"/>
          <w:szCs w:val="24"/>
        </w:rPr>
        <w:t xml:space="preserve"> группа здоровья» -  граждане, </w:t>
      </w:r>
      <w:r w:rsidR="00956EAB">
        <w:rPr>
          <w:rFonts w:ascii="Times New Roman" w:hAnsi="Times New Roman" w:cs="Times New Roman"/>
          <w:sz w:val="24"/>
          <w:szCs w:val="24"/>
        </w:rPr>
        <w:t xml:space="preserve">не </w:t>
      </w:r>
      <w:r w:rsidRPr="0066294E">
        <w:rPr>
          <w:rFonts w:ascii="Times New Roman" w:hAnsi="Times New Roman" w:cs="Times New Roman"/>
          <w:sz w:val="24"/>
          <w:szCs w:val="24"/>
        </w:rPr>
        <w:t xml:space="preserve">имеющие </w:t>
      </w:r>
      <w:r w:rsidR="00956EAB">
        <w:rPr>
          <w:rFonts w:ascii="Times New Roman" w:hAnsi="Times New Roman" w:cs="Times New Roman"/>
          <w:sz w:val="24"/>
          <w:szCs w:val="24"/>
        </w:rPr>
        <w:t>хронические неинфекционные заболевания</w:t>
      </w:r>
      <w:r w:rsidRPr="0066294E">
        <w:rPr>
          <w:rFonts w:ascii="Times New Roman" w:hAnsi="Times New Roman" w:cs="Times New Roman"/>
          <w:sz w:val="24"/>
          <w:szCs w:val="24"/>
        </w:rPr>
        <w:t>,</w:t>
      </w:r>
      <w:r w:rsidR="00956EAB">
        <w:rPr>
          <w:rFonts w:ascii="Times New Roman" w:hAnsi="Times New Roman" w:cs="Times New Roman"/>
          <w:sz w:val="24"/>
          <w:szCs w:val="24"/>
        </w:rPr>
        <w:t xml:space="preserve"> но</w:t>
      </w:r>
      <w:r w:rsidRPr="0066294E">
        <w:rPr>
          <w:rFonts w:ascii="Times New Roman" w:hAnsi="Times New Roman" w:cs="Times New Roman"/>
          <w:sz w:val="24"/>
          <w:szCs w:val="24"/>
        </w:rPr>
        <w:t xml:space="preserve"> требующие установления диспансерного наблюдения или оказания специализированной, в том числе высокотехнологичной, медицинской помощи</w:t>
      </w:r>
      <w:r w:rsidR="00956EAB">
        <w:rPr>
          <w:rFonts w:ascii="Times New Roman" w:hAnsi="Times New Roman" w:cs="Times New Roman"/>
          <w:sz w:val="24"/>
          <w:szCs w:val="24"/>
        </w:rPr>
        <w:t xml:space="preserve"> по поводу </w:t>
      </w:r>
      <w:r w:rsidR="00956EAB">
        <w:rPr>
          <w:rFonts w:ascii="Times New Roman" w:hAnsi="Times New Roman" w:cs="Times New Roman"/>
          <w:sz w:val="24"/>
          <w:szCs w:val="24"/>
        </w:rPr>
        <w:lastRenderedPageBreak/>
        <w:t>иных заболеваний, а также граждане с подозрением на наличие этих заболеваний, нуждающихся в дополнительном обследовании.</w:t>
      </w:r>
    </w:p>
    <w:p w:rsidR="00CE5523" w:rsidRDefault="00E905BB" w:rsidP="00CE5523">
      <w:pPr>
        <w:pStyle w:val="a6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294E">
        <w:rPr>
          <w:rFonts w:ascii="Times New Roman" w:hAnsi="Times New Roman" w:cs="Times New Roman"/>
          <w:sz w:val="24"/>
          <w:szCs w:val="24"/>
        </w:rPr>
        <w:t xml:space="preserve"> </w:t>
      </w:r>
      <w:r w:rsidR="00CE5523" w:rsidRPr="0066294E">
        <w:rPr>
          <w:rFonts w:ascii="Times New Roman" w:hAnsi="Times New Roman" w:cs="Times New Roman"/>
          <w:sz w:val="24"/>
          <w:szCs w:val="24"/>
        </w:rPr>
        <w:t>«</w:t>
      </w:r>
      <w:r w:rsidR="00CE5523" w:rsidRPr="00EF20A7">
        <w:rPr>
          <w:rFonts w:ascii="Times New Roman" w:hAnsi="Times New Roman" w:cs="Times New Roman"/>
          <w:b/>
          <w:sz w:val="24"/>
          <w:szCs w:val="24"/>
        </w:rPr>
        <w:t>21</w:t>
      </w:r>
      <w:r w:rsidR="00CE5523" w:rsidRPr="0066294E">
        <w:rPr>
          <w:rFonts w:ascii="Times New Roman" w:hAnsi="Times New Roman" w:cs="Times New Roman"/>
          <w:sz w:val="24"/>
          <w:szCs w:val="24"/>
        </w:rPr>
        <w:t xml:space="preserve"> - </w:t>
      </w:r>
      <w:r w:rsidR="00CE5523" w:rsidRPr="0066294E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gramStart"/>
      <w:r w:rsidR="00CE552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CE5523" w:rsidRPr="0066294E">
        <w:rPr>
          <w:rFonts w:ascii="Times New Roman" w:hAnsi="Times New Roman" w:cs="Times New Roman"/>
          <w:sz w:val="24"/>
          <w:szCs w:val="24"/>
        </w:rPr>
        <w:t xml:space="preserve"> группа здоровья, </w:t>
      </w:r>
      <w:r w:rsidR="00CE5523" w:rsidRPr="00EF20A7">
        <w:rPr>
          <w:rFonts w:ascii="Times New Roman" w:hAnsi="Times New Roman" w:cs="Times New Roman"/>
          <w:b/>
          <w:sz w:val="24"/>
          <w:szCs w:val="24"/>
        </w:rPr>
        <w:t>направлен на второй этап</w:t>
      </w:r>
      <w:r w:rsidR="00CE5523" w:rsidRPr="0066294E">
        <w:rPr>
          <w:rFonts w:ascii="Times New Roman" w:hAnsi="Times New Roman" w:cs="Times New Roman"/>
          <w:sz w:val="24"/>
          <w:szCs w:val="24"/>
        </w:rPr>
        <w:t xml:space="preserve">» </w:t>
      </w:r>
      <w:r w:rsidR="00956EAB" w:rsidRPr="0066294E">
        <w:rPr>
          <w:rFonts w:ascii="Times New Roman" w:hAnsi="Times New Roman" w:cs="Times New Roman"/>
          <w:sz w:val="24"/>
          <w:szCs w:val="24"/>
        </w:rPr>
        <w:t xml:space="preserve">-  граждане, </w:t>
      </w:r>
      <w:r w:rsidR="00956EAB">
        <w:rPr>
          <w:rFonts w:ascii="Times New Roman" w:hAnsi="Times New Roman" w:cs="Times New Roman"/>
          <w:sz w:val="24"/>
          <w:szCs w:val="24"/>
        </w:rPr>
        <w:t xml:space="preserve">не </w:t>
      </w:r>
      <w:r w:rsidR="00956EAB" w:rsidRPr="0066294E">
        <w:rPr>
          <w:rFonts w:ascii="Times New Roman" w:hAnsi="Times New Roman" w:cs="Times New Roman"/>
          <w:sz w:val="24"/>
          <w:szCs w:val="24"/>
        </w:rPr>
        <w:t xml:space="preserve">имеющие </w:t>
      </w:r>
      <w:r w:rsidR="00956EAB">
        <w:rPr>
          <w:rFonts w:ascii="Times New Roman" w:hAnsi="Times New Roman" w:cs="Times New Roman"/>
          <w:sz w:val="24"/>
          <w:szCs w:val="24"/>
        </w:rPr>
        <w:t>хронические неинфекционные заболевания</w:t>
      </w:r>
      <w:r w:rsidR="00956EAB" w:rsidRPr="0066294E">
        <w:rPr>
          <w:rFonts w:ascii="Times New Roman" w:hAnsi="Times New Roman" w:cs="Times New Roman"/>
          <w:sz w:val="24"/>
          <w:szCs w:val="24"/>
        </w:rPr>
        <w:t>,</w:t>
      </w:r>
      <w:r w:rsidR="00956EAB">
        <w:rPr>
          <w:rFonts w:ascii="Times New Roman" w:hAnsi="Times New Roman" w:cs="Times New Roman"/>
          <w:sz w:val="24"/>
          <w:szCs w:val="24"/>
        </w:rPr>
        <w:t xml:space="preserve"> но</w:t>
      </w:r>
      <w:r w:rsidR="00956EAB" w:rsidRPr="0066294E">
        <w:rPr>
          <w:rFonts w:ascii="Times New Roman" w:hAnsi="Times New Roman" w:cs="Times New Roman"/>
          <w:sz w:val="24"/>
          <w:szCs w:val="24"/>
        </w:rPr>
        <w:t xml:space="preserve"> требующие установления диспансерного наблюдения или оказания специализированной, в том числе высокотехнологичной, медицинской помощи</w:t>
      </w:r>
      <w:r w:rsidR="00956EAB">
        <w:rPr>
          <w:rFonts w:ascii="Times New Roman" w:hAnsi="Times New Roman" w:cs="Times New Roman"/>
          <w:sz w:val="24"/>
          <w:szCs w:val="24"/>
        </w:rPr>
        <w:t xml:space="preserve"> по поводу иных заболеваний, а также граждане с подозрением на наличие этих заболеваний, нуждающихся в дополнительном обследовании. </w:t>
      </w:r>
      <w:r w:rsidR="00CE5523" w:rsidRPr="0016788D">
        <w:rPr>
          <w:rFonts w:ascii="Times New Roman" w:hAnsi="Times New Roman" w:cs="Times New Roman"/>
          <w:sz w:val="24"/>
          <w:szCs w:val="24"/>
          <w:u w:val="single"/>
        </w:rPr>
        <w:t>В «Мероприятиях» автоматически будет добавлена строчка о начале 2 этапа диспансеризации.</w:t>
      </w:r>
      <w:r w:rsidR="00CE5523" w:rsidRPr="006629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0F2" w:rsidRPr="0066294E" w:rsidRDefault="00AC00F2" w:rsidP="00AC00F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C00F2" w:rsidTr="00AC00F2">
        <w:tc>
          <w:tcPr>
            <w:tcW w:w="9571" w:type="dxa"/>
          </w:tcPr>
          <w:p w:rsidR="00AC00F2" w:rsidRDefault="00AC00F2" w:rsidP="007415E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C00F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Внимание!</w:t>
            </w:r>
          </w:p>
          <w:p w:rsidR="00AC00F2" w:rsidRDefault="00AC00F2" w:rsidP="00AC00F2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Второй этап диспансеризации </w:t>
            </w:r>
            <w:r w:rsidRPr="00AC00F2">
              <w:rPr>
                <w:rFonts w:ascii="Times New Roman" w:hAnsi="Times New Roman" w:cs="Times New Roman"/>
                <w:b/>
                <w:sz w:val="24"/>
                <w:szCs w:val="24"/>
              </w:rPr>
              <w:t>ЗАКРЫВАЕМ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группами здоровья: 15,16,22,23</w:t>
            </w:r>
          </w:p>
          <w:p w:rsidR="007B7F57" w:rsidRDefault="007B7F57" w:rsidP="00AC00F2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пациента требуется направить</w:t>
            </w:r>
            <w:r w:rsidRPr="007B7F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на 2 этап, то в 131 форме (рис. 6) необходимо в обязательном порядке проставить галочку «Направлен на 2-й этап» Если заполняем талон через ЕР НСО, то обязательно нужно выбрать группу здоровья, с припиской </w:t>
            </w:r>
            <w:r w:rsidRPr="007B7F5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 на второй/II этап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C00F2" w:rsidRDefault="00AC00F2" w:rsidP="000A0A37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закрытии случая группой здоровья 20, 21, 22, 23 </w:t>
            </w:r>
            <w:r w:rsidRPr="000A0A37">
              <w:rPr>
                <w:rFonts w:ascii="Times New Roman" w:hAnsi="Times New Roman" w:cs="Times New Roman"/>
                <w:b/>
                <w:sz w:val="24"/>
                <w:szCs w:val="24"/>
              </w:rPr>
              <w:t>ТРЕБУЕТСЯ В ОБ</w:t>
            </w:r>
            <w:r w:rsidR="000A0A37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A0A3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0A0A3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A0A37">
              <w:rPr>
                <w:rFonts w:ascii="Times New Roman" w:hAnsi="Times New Roman" w:cs="Times New Roman"/>
                <w:b/>
                <w:sz w:val="24"/>
                <w:szCs w:val="24"/>
              </w:rPr>
              <w:t>ТАЛЬНОМ ПОРЯДКЕ</w:t>
            </w:r>
            <w:r w:rsidR="000A0A37" w:rsidRPr="000A0A37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заполнение</w:t>
            </w:r>
            <w:r w:rsidR="000A0A37">
              <w:rPr>
                <w:rFonts w:ascii="Times New Roman" w:hAnsi="Times New Roman" w:cs="Times New Roman"/>
                <w:sz w:val="24"/>
                <w:szCs w:val="24"/>
              </w:rPr>
              <w:t xml:space="preserve"> поля </w:t>
            </w:r>
            <w:proofErr w:type="spellStart"/>
            <w:r w:rsidR="000750D4">
              <w:rPr>
                <w:rFonts w:ascii="Times New Roman" w:hAnsi="Times New Roman" w:cs="Times New Roman"/>
                <w:sz w:val="24"/>
                <w:szCs w:val="24"/>
              </w:rPr>
              <w:t>Стац</w:t>
            </w:r>
            <w:proofErr w:type="gramStart"/>
            <w:r w:rsidR="000750D4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0750D4">
              <w:rPr>
                <w:rFonts w:ascii="Times New Roman" w:hAnsi="Times New Roman" w:cs="Times New Roman"/>
                <w:sz w:val="24"/>
                <w:szCs w:val="24"/>
              </w:rPr>
              <w:t>ечение</w:t>
            </w:r>
            <w:proofErr w:type="spellEnd"/>
            <w:r w:rsidR="000750D4">
              <w:rPr>
                <w:rFonts w:ascii="Times New Roman" w:hAnsi="Times New Roman" w:cs="Times New Roman"/>
                <w:sz w:val="24"/>
                <w:szCs w:val="24"/>
              </w:rPr>
              <w:t xml:space="preserve"> (СКЛ) – обязательно значениями 01Ф – 07Ф (см. рис.4), либо значениями из справочника:</w:t>
            </w:r>
          </w:p>
          <w:p w:rsidR="000750D4" w:rsidRPr="000750D4" w:rsidRDefault="000750D4" w:rsidP="000750D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0D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0750D4">
              <w:rPr>
                <w:rFonts w:ascii="Times New Roman" w:hAnsi="Times New Roman" w:cs="Times New Roman"/>
                <w:sz w:val="24"/>
                <w:szCs w:val="24"/>
              </w:rPr>
              <w:t>СанКур</w:t>
            </w:r>
            <w:proofErr w:type="spellEnd"/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(аналогично значению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50D4" w:rsidRPr="000750D4" w:rsidRDefault="000750D4" w:rsidP="000750D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0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0D4">
              <w:rPr>
                <w:rFonts w:ascii="Times New Roman" w:hAnsi="Times New Roman" w:cs="Times New Roman"/>
                <w:sz w:val="24"/>
                <w:szCs w:val="24"/>
              </w:rPr>
              <w:t>Дообследование</w:t>
            </w:r>
            <w:proofErr w:type="spellEnd"/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(аналогично значению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03Ф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50D4" w:rsidRPr="000750D4" w:rsidRDefault="000750D4" w:rsidP="000750D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0D4">
              <w:rPr>
                <w:rFonts w:ascii="Times New Roman" w:hAnsi="Times New Roman" w:cs="Times New Roman"/>
                <w:sz w:val="24"/>
                <w:szCs w:val="24"/>
              </w:rPr>
              <w:t>3. Назначено лечение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(аналогично значению 01Ф)</w:t>
            </w:r>
          </w:p>
          <w:p w:rsidR="000750D4" w:rsidRDefault="000750D4" w:rsidP="000750D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0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0D4">
              <w:rPr>
                <w:rFonts w:ascii="Times New Roman" w:hAnsi="Times New Roman" w:cs="Times New Roman"/>
                <w:sz w:val="24"/>
                <w:szCs w:val="24"/>
              </w:rPr>
              <w:t>ВМП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 (аналогично значению 07Ф)</w:t>
            </w:r>
          </w:p>
          <w:p w:rsidR="005C42F0" w:rsidRDefault="005C42F0" w:rsidP="000750D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</w:p>
          <w:p w:rsidR="005C42F0" w:rsidRP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01Ф - </w:t>
            </w: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 на консультацию в МО по месту прикрепления</w:t>
            </w:r>
          </w:p>
          <w:p w:rsidR="005C42F0" w:rsidRP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02Ф - </w:t>
            </w: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 на консультацию в иную медицинскую организацию</w:t>
            </w:r>
          </w:p>
          <w:p w:rsidR="005C42F0" w:rsidRP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03Ф - </w:t>
            </w: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 на обследование</w:t>
            </w:r>
          </w:p>
          <w:p w:rsidR="005C42F0" w:rsidRP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04Ф - направлен в дневной стационар</w:t>
            </w:r>
            <w:proofErr w:type="gramEnd"/>
          </w:p>
          <w:p w:rsidR="005C42F0" w:rsidRP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05Ф - </w:t>
            </w: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 на госпитализацию</w:t>
            </w:r>
          </w:p>
          <w:p w:rsidR="005C42F0" w:rsidRP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06Ф - </w:t>
            </w: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 в реабилитационное отделение</w:t>
            </w:r>
          </w:p>
          <w:p w:rsidR="005C42F0" w:rsidRDefault="005C42F0" w:rsidP="005C42F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>07Ф - направлен на ВМП</w:t>
            </w:r>
          </w:p>
          <w:p w:rsidR="00136DA5" w:rsidRDefault="005C42F0" w:rsidP="00136DA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ВАЖНО: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талона происходит 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136D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 xml:space="preserve"> этапе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>и пациенту не требуется дополнительное обследование (</w:t>
            </w:r>
            <w:r w:rsidR="00136DA5" w:rsidRPr="00136D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мы его НЕ ОТПРАВЛЯЕМ на </w:t>
            </w:r>
            <w:r w:rsidR="00136DA5" w:rsidRPr="00136DA5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</w:t>
            </w:r>
            <w:r w:rsidR="00136DA5" w:rsidRPr="00136D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</w:t>
            </w:r>
            <w:r w:rsidR="00BA43B5">
              <w:rPr>
                <w:rFonts w:ascii="Times New Roman" w:hAnsi="Times New Roman" w:cs="Times New Roman"/>
                <w:sz w:val="24"/>
                <w:szCs w:val="24"/>
              </w:rPr>
              <w:t>, то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End"/>
          </w:p>
          <w:p w:rsidR="00136DA5" w:rsidRDefault="00136DA5" w:rsidP="00136DA5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>131 форме (</w:t>
            </w:r>
            <w:hyperlink r:id="rId10" w:history="1">
              <w:r w:rsidR="005C42F0" w:rsidRPr="002B577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http://form131.zdravnsk.ru</w:t>
              </w:r>
            </w:hyperlink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8DE">
              <w:rPr>
                <w:rFonts w:ascii="Times New Roman" w:hAnsi="Times New Roman" w:cs="Times New Roman"/>
                <w:sz w:val="24"/>
                <w:szCs w:val="24"/>
              </w:rPr>
              <w:t>см. рис.6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14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выбираем </w:t>
            </w:r>
            <w:r w:rsidR="00C14775" w:rsidRPr="00C14775"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C14775" w:rsidRPr="00C14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здоровья </w:t>
            </w:r>
            <w:r w:rsidR="00C14775" w:rsidRPr="00C147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 без галочки «Направлен на 2-й этап»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поле ФОМС</w:t>
            </w:r>
            <w:r w:rsidR="006D3077">
              <w:rPr>
                <w:rFonts w:ascii="Times New Roman" w:hAnsi="Times New Roman" w:cs="Times New Roman"/>
                <w:sz w:val="24"/>
                <w:szCs w:val="24"/>
              </w:rPr>
              <w:t xml:space="preserve"> во вкладке «Общее»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(оно аналогично полю </w:t>
            </w:r>
            <w:proofErr w:type="spellStart"/>
            <w:r w:rsidR="005C42F0">
              <w:rPr>
                <w:rFonts w:ascii="Times New Roman" w:hAnsi="Times New Roman" w:cs="Times New Roman"/>
                <w:sz w:val="24"/>
                <w:szCs w:val="24"/>
              </w:rPr>
              <w:t>Стац</w:t>
            </w:r>
            <w:proofErr w:type="gramStart"/>
            <w:r w:rsidR="005C42F0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5C42F0">
              <w:rPr>
                <w:rFonts w:ascii="Times New Roman" w:hAnsi="Times New Roman" w:cs="Times New Roman"/>
                <w:sz w:val="24"/>
                <w:szCs w:val="24"/>
              </w:rPr>
              <w:t>ечение</w:t>
            </w:r>
            <w:proofErr w:type="spellEnd"/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(СКЛ)) заполняе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обязательном порядке;</w:t>
            </w:r>
            <w:r w:rsidR="005C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58DE" w:rsidRDefault="005C42F0" w:rsidP="00136DA5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ЕР НСО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 xml:space="preserve"> если выбираем </w:t>
            </w:r>
            <w:r w:rsidR="00136DA5" w:rsidRPr="00136DA5">
              <w:rPr>
                <w:rFonts w:ascii="Times New Roman" w:hAnsi="Times New Roman" w:cs="Times New Roman"/>
                <w:b/>
                <w:sz w:val="24"/>
                <w:szCs w:val="24"/>
              </w:rPr>
              <w:t>22 или 23 группы здоровья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>, то обязательно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заполня</w:t>
            </w:r>
            <w:r w:rsidR="00136DA5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(СКЛ)</w:t>
            </w:r>
            <w:r w:rsidR="00C14775" w:rsidRPr="00C14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43B5" w:rsidRDefault="00BA43B5" w:rsidP="00BA43B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F0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талона происходит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этапе, то: </w:t>
            </w:r>
          </w:p>
          <w:p w:rsidR="00BA43B5" w:rsidRDefault="00BA43B5" w:rsidP="00BA43B5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131 форме (</w:t>
            </w:r>
            <w:hyperlink r:id="rId11" w:history="1">
              <w:r w:rsidRPr="002B577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http://form131.zdravnsk.ru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см. рис.6)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этапе должна стоять обязательно галочка напротив значения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«Направлен на 2-й этап»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выбраны   необходимые</w:t>
            </w:r>
            <w:r w:rsidRPr="00BA43B5">
              <w:rPr>
                <w:rFonts w:ascii="Times New Roman" w:hAnsi="Times New Roman" w:cs="Times New Roman"/>
                <w:sz w:val="24"/>
                <w:szCs w:val="24"/>
              </w:rPr>
              <w:t xml:space="preserve"> группы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43B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BA4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43B5">
              <w:rPr>
                <w:rFonts w:ascii="Times New Roman" w:hAnsi="Times New Roman" w:cs="Times New Roman"/>
                <w:sz w:val="24"/>
                <w:szCs w:val="24"/>
              </w:rPr>
              <w:t xml:space="preserve"> этапе, если талон закрываем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775"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C14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здоровья </w:t>
            </w:r>
            <w:r w:rsidRPr="00C147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б, то обязательно заполняем </w:t>
            </w:r>
            <w:r w:rsidRPr="00BA43B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ФОМС; </w:t>
            </w:r>
          </w:p>
          <w:p w:rsidR="00BA43B5" w:rsidRPr="00BA43B5" w:rsidRDefault="00BA43B5" w:rsidP="00BA43B5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ЕР НСО если выбираем </w:t>
            </w:r>
            <w:r w:rsidRPr="00136DA5">
              <w:rPr>
                <w:rFonts w:ascii="Times New Roman" w:hAnsi="Times New Roman" w:cs="Times New Roman"/>
                <w:b/>
                <w:sz w:val="24"/>
                <w:szCs w:val="24"/>
              </w:rPr>
              <w:t>22 или 23 группы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то обязательно заполняем поле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(СКЛ)</w:t>
            </w:r>
            <w:r w:rsidRPr="00C14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 данном этапе </w:t>
            </w:r>
            <w:r w:rsidRPr="00BA43B5">
              <w:rPr>
                <w:rFonts w:ascii="Times New Roman" w:hAnsi="Times New Roman" w:cs="Times New Roman"/>
                <w:b/>
                <w:sz w:val="24"/>
                <w:szCs w:val="24"/>
              </w:rPr>
              <w:t>НЕЛЬЗЯ ставить 14, 20, 21, 24 группы здоровья!</w:t>
            </w:r>
          </w:p>
        </w:tc>
      </w:tr>
    </w:tbl>
    <w:p w:rsidR="00AC00F2" w:rsidRDefault="00AC00F2" w:rsidP="007415EA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016D3" w:rsidRDefault="00FC218E" w:rsidP="007415EA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требуется добавить в талон</w:t>
      </w:r>
      <w:r w:rsidR="006016D3" w:rsidRPr="006016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дополнительны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6016D3" w:rsidRPr="006016D3">
        <w:rPr>
          <w:rFonts w:ascii="Times New Roman" w:hAnsi="Times New Roman" w:cs="Times New Roman"/>
          <w:sz w:val="24"/>
          <w:szCs w:val="24"/>
        </w:rPr>
        <w:t xml:space="preserve"> диагноз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6016D3" w:rsidRPr="006016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то добавьте новую строку при </w:t>
      </w:r>
      <w:r w:rsidRPr="006016D3">
        <w:rPr>
          <w:rFonts w:ascii="Times New Roman" w:hAnsi="Times New Roman" w:cs="Times New Roman"/>
          <w:sz w:val="24"/>
          <w:szCs w:val="24"/>
        </w:rPr>
        <w:t xml:space="preserve">помощи клавиши </w:t>
      </w:r>
      <w:proofErr w:type="spellStart"/>
      <w:r w:rsidRPr="006016D3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6016D3" w:rsidRPr="006016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перечне </w:t>
      </w:r>
      <w:r w:rsidR="006016D3" w:rsidRPr="006016D3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 xml:space="preserve"> (рис.4)</w:t>
      </w:r>
      <w:r w:rsidR="006016D3" w:rsidRPr="006016D3">
        <w:rPr>
          <w:rFonts w:ascii="Times New Roman" w:hAnsi="Times New Roman" w:cs="Times New Roman"/>
          <w:sz w:val="24"/>
          <w:szCs w:val="24"/>
        </w:rPr>
        <w:t>, и внести необходимый диагноз с первичностью</w:t>
      </w:r>
      <w:r w:rsidR="006016D3" w:rsidRPr="00CD1127">
        <w:rPr>
          <w:rFonts w:ascii="Times New Roman" w:hAnsi="Times New Roman" w:cs="Times New Roman"/>
          <w:b/>
          <w:sz w:val="24"/>
          <w:szCs w:val="24"/>
        </w:rPr>
        <w:t xml:space="preserve">, но без </w:t>
      </w:r>
      <w:proofErr w:type="spellStart"/>
      <w:r w:rsidR="006016D3" w:rsidRPr="00CD1127">
        <w:rPr>
          <w:rFonts w:ascii="Times New Roman" w:hAnsi="Times New Roman" w:cs="Times New Roman"/>
          <w:b/>
          <w:sz w:val="24"/>
          <w:szCs w:val="24"/>
        </w:rPr>
        <w:t>МЭСа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6D3" w:rsidRPr="006016D3">
        <w:rPr>
          <w:rFonts w:ascii="Times New Roman" w:hAnsi="Times New Roman" w:cs="Times New Roman"/>
          <w:sz w:val="24"/>
          <w:szCs w:val="24"/>
        </w:rPr>
        <w:t xml:space="preserve">и с нулевым количеством посещений. </w:t>
      </w:r>
    </w:p>
    <w:p w:rsidR="0026636B" w:rsidRDefault="00EA4E26" w:rsidP="00EA4E26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прохождении пациентом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-го этап Диспансеризации, если в талоне указана услуга «</w:t>
      </w:r>
      <w:r w:rsidRPr="00EA4E26">
        <w:rPr>
          <w:rFonts w:ascii="Times New Roman" w:hAnsi="Times New Roman" w:cs="Times New Roman"/>
          <w:sz w:val="24"/>
          <w:szCs w:val="24"/>
        </w:rPr>
        <w:t>Z14.30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7E6" w:rsidRPr="002947E6">
        <w:rPr>
          <w:rFonts w:ascii="Times New Roman" w:hAnsi="Times New Roman" w:cs="Times New Roman"/>
          <w:sz w:val="24"/>
          <w:szCs w:val="24"/>
        </w:rPr>
        <w:t>Индивидуальное углубленное профилактическое консультирование в отделении медицинской профилактики или центре здоровья</w:t>
      </w:r>
      <w:r>
        <w:rPr>
          <w:rFonts w:ascii="Times New Roman" w:hAnsi="Times New Roman" w:cs="Times New Roman"/>
          <w:sz w:val="24"/>
          <w:szCs w:val="24"/>
        </w:rPr>
        <w:t>» и отдельной строкой – врач с диагнозом МКБ и МЭС по второму этапу</w:t>
      </w:r>
      <w:r w:rsidR="0026636B">
        <w:rPr>
          <w:rFonts w:ascii="Times New Roman" w:hAnsi="Times New Roman" w:cs="Times New Roman"/>
          <w:sz w:val="24"/>
          <w:szCs w:val="24"/>
        </w:rPr>
        <w:t xml:space="preserve"> (401015)</w:t>
      </w:r>
      <w:r>
        <w:rPr>
          <w:rFonts w:ascii="Times New Roman" w:hAnsi="Times New Roman" w:cs="Times New Roman"/>
          <w:sz w:val="24"/>
          <w:szCs w:val="24"/>
        </w:rPr>
        <w:t xml:space="preserve">, то такой талон на этапе выгрузки в </w:t>
      </w: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Амбул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26636B">
        <w:rPr>
          <w:rFonts w:ascii="Times New Roman" w:hAnsi="Times New Roman" w:cs="Times New Roman"/>
          <w:b/>
          <w:sz w:val="24"/>
          <w:szCs w:val="24"/>
        </w:rPr>
        <w:t>будет выгружаться одним случаем</w:t>
      </w:r>
      <w:r w:rsidR="0026636B" w:rsidRPr="0026636B">
        <w:rPr>
          <w:rFonts w:ascii="Times New Roman" w:hAnsi="Times New Roman" w:cs="Times New Roman"/>
          <w:b/>
          <w:sz w:val="24"/>
          <w:szCs w:val="24"/>
        </w:rPr>
        <w:t xml:space="preserve"> с МЭС =</w:t>
      </w:r>
      <w:r w:rsidR="0026636B">
        <w:rPr>
          <w:rFonts w:ascii="Times New Roman" w:hAnsi="Times New Roman" w:cs="Times New Roman"/>
          <w:sz w:val="24"/>
          <w:szCs w:val="24"/>
        </w:rPr>
        <w:t xml:space="preserve"> </w:t>
      </w:r>
      <w:r w:rsidR="0026636B" w:rsidRPr="0026636B">
        <w:rPr>
          <w:rFonts w:ascii="Times New Roman" w:hAnsi="Times New Roman" w:cs="Times New Roman"/>
          <w:b/>
          <w:sz w:val="24"/>
          <w:szCs w:val="24"/>
        </w:rPr>
        <w:t>401079</w:t>
      </w:r>
      <w:r w:rsidR="0026636B">
        <w:rPr>
          <w:rFonts w:ascii="Times New Roman" w:hAnsi="Times New Roman" w:cs="Times New Roman"/>
          <w:sz w:val="24"/>
          <w:szCs w:val="24"/>
        </w:rPr>
        <w:t xml:space="preserve"> (см. Приложение 3) и основным диагнозом, который стоит</w:t>
      </w:r>
      <w:proofErr w:type="gramEnd"/>
      <w:r w:rsidR="0026636B">
        <w:rPr>
          <w:rFonts w:ascii="Times New Roman" w:hAnsi="Times New Roman" w:cs="Times New Roman"/>
          <w:sz w:val="24"/>
          <w:szCs w:val="24"/>
        </w:rPr>
        <w:t xml:space="preserve"> напротив врача терапевта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="00D77D3D">
        <w:rPr>
          <w:rFonts w:ascii="Times New Roman" w:hAnsi="Times New Roman" w:cs="Times New Roman"/>
          <w:sz w:val="24"/>
          <w:szCs w:val="24"/>
        </w:rPr>
        <w:t xml:space="preserve"> Аналогично закрывается талон с «</w:t>
      </w:r>
      <w:r w:rsidR="00D77D3D" w:rsidRPr="00D77D3D">
        <w:rPr>
          <w:rFonts w:ascii="Times New Roman" w:hAnsi="Times New Roman" w:cs="Times New Roman"/>
          <w:sz w:val="24"/>
          <w:szCs w:val="24"/>
        </w:rPr>
        <w:t>Z14.30.2</w:t>
      </w:r>
      <w:r w:rsidR="00D77D3D">
        <w:rPr>
          <w:rFonts w:ascii="Times New Roman" w:hAnsi="Times New Roman" w:cs="Times New Roman"/>
          <w:sz w:val="24"/>
          <w:szCs w:val="24"/>
        </w:rPr>
        <w:t xml:space="preserve"> </w:t>
      </w:r>
      <w:r w:rsidR="00D77D3D" w:rsidRPr="00D77D3D">
        <w:rPr>
          <w:rFonts w:ascii="Times New Roman" w:hAnsi="Times New Roman" w:cs="Times New Roman"/>
          <w:sz w:val="24"/>
          <w:szCs w:val="24"/>
        </w:rPr>
        <w:t>Профилактическое консультирование групповое</w:t>
      </w:r>
      <w:r w:rsidR="00D77D3D">
        <w:rPr>
          <w:rFonts w:ascii="Times New Roman" w:hAnsi="Times New Roman" w:cs="Times New Roman"/>
          <w:sz w:val="24"/>
          <w:szCs w:val="24"/>
        </w:rPr>
        <w:t>».</w:t>
      </w:r>
    </w:p>
    <w:p w:rsidR="00AE72D3" w:rsidRDefault="00AE72D3" w:rsidP="00EA4E26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AE72D3">
        <w:rPr>
          <w:rFonts w:ascii="Times New Roman" w:hAnsi="Times New Roman" w:cs="Times New Roman"/>
          <w:sz w:val="24"/>
          <w:szCs w:val="24"/>
        </w:rPr>
        <w:t>пациент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E72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этапе</w:t>
      </w:r>
      <w:r w:rsidRPr="00AE72D3">
        <w:rPr>
          <w:rFonts w:ascii="Times New Roman" w:hAnsi="Times New Roman" w:cs="Times New Roman"/>
          <w:sz w:val="24"/>
          <w:szCs w:val="24"/>
        </w:rPr>
        <w:t xml:space="preserve"> направлен на консультирование   вне рамок диспансеризации</w:t>
      </w:r>
      <w:r>
        <w:rPr>
          <w:rFonts w:ascii="Times New Roman" w:hAnsi="Times New Roman" w:cs="Times New Roman"/>
          <w:sz w:val="24"/>
          <w:szCs w:val="24"/>
        </w:rPr>
        <w:t>, то в 131 форме на вкладке «</w:t>
      </w:r>
      <w:r w:rsidR="00D540E1">
        <w:rPr>
          <w:rFonts w:ascii="Times New Roman" w:hAnsi="Times New Roman" w:cs="Times New Roman"/>
          <w:sz w:val="24"/>
          <w:szCs w:val="24"/>
        </w:rPr>
        <w:t>Общее</w:t>
      </w:r>
      <w:r>
        <w:rPr>
          <w:rFonts w:ascii="Times New Roman" w:hAnsi="Times New Roman" w:cs="Times New Roman"/>
          <w:sz w:val="24"/>
          <w:szCs w:val="24"/>
        </w:rPr>
        <w:t>» ставим галочку</w:t>
      </w:r>
      <w:r w:rsidR="00D540E1">
        <w:rPr>
          <w:rFonts w:ascii="Times New Roman" w:hAnsi="Times New Roman" w:cs="Times New Roman"/>
          <w:sz w:val="24"/>
          <w:szCs w:val="24"/>
        </w:rPr>
        <w:t xml:space="preserve"> «Дано направление на дополнительное обследование, </w:t>
      </w:r>
      <w:r w:rsidR="00D540E1" w:rsidRPr="00D540E1">
        <w:rPr>
          <w:rFonts w:ascii="Times New Roman" w:hAnsi="Times New Roman" w:cs="Times New Roman"/>
          <w:sz w:val="24"/>
          <w:szCs w:val="24"/>
        </w:rPr>
        <w:t>не входящее в объем медицинского осмотра</w:t>
      </w:r>
      <w:r w:rsidR="00D540E1">
        <w:rPr>
          <w:rFonts w:ascii="Times New Roman" w:hAnsi="Times New Roman" w:cs="Times New Roman"/>
          <w:sz w:val="24"/>
          <w:szCs w:val="24"/>
        </w:rPr>
        <w:t>».</w:t>
      </w:r>
    </w:p>
    <w:p w:rsidR="00964D35" w:rsidRDefault="00964D35" w:rsidP="00EA4E26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направления пациента на обследование к узким специалистам вне рамок диспансеризации</w:t>
      </w:r>
      <w:r w:rsidR="004C669C">
        <w:rPr>
          <w:rFonts w:ascii="Times New Roman" w:hAnsi="Times New Roman" w:cs="Times New Roman"/>
          <w:sz w:val="24"/>
          <w:szCs w:val="24"/>
        </w:rPr>
        <w:t xml:space="preserve">, необходимо выставить значение в поле ФОМС или </w:t>
      </w:r>
      <w:proofErr w:type="spellStart"/>
      <w:r w:rsidR="004C669C">
        <w:rPr>
          <w:rFonts w:ascii="Times New Roman" w:hAnsi="Times New Roman" w:cs="Times New Roman"/>
          <w:sz w:val="24"/>
          <w:szCs w:val="24"/>
        </w:rPr>
        <w:t>Стац</w:t>
      </w:r>
      <w:proofErr w:type="gramStart"/>
      <w:r w:rsidR="004C669C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4C669C">
        <w:rPr>
          <w:rFonts w:ascii="Times New Roman" w:hAnsi="Times New Roman" w:cs="Times New Roman"/>
          <w:sz w:val="24"/>
          <w:szCs w:val="24"/>
        </w:rPr>
        <w:t>ечение</w:t>
      </w:r>
      <w:proofErr w:type="spellEnd"/>
      <w:r w:rsidR="004C669C">
        <w:rPr>
          <w:rFonts w:ascii="Times New Roman" w:hAnsi="Times New Roman" w:cs="Times New Roman"/>
          <w:sz w:val="24"/>
          <w:szCs w:val="24"/>
        </w:rPr>
        <w:t xml:space="preserve"> (СКЛ) значение «03Ф – направлен на обследование» и далее создавать обычные лечебные талоны.</w:t>
      </w:r>
    </w:p>
    <w:p w:rsidR="0026636B" w:rsidRDefault="0026636B" w:rsidP="00EA4E26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6636B" w:rsidTr="0026636B">
        <w:tc>
          <w:tcPr>
            <w:tcW w:w="9571" w:type="dxa"/>
          </w:tcPr>
          <w:p w:rsidR="0026636B" w:rsidRPr="0026636B" w:rsidRDefault="0026636B" w:rsidP="00EA4E26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63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Внимание!</w:t>
            </w:r>
          </w:p>
          <w:p w:rsidR="0026636B" w:rsidRPr="0026636B" w:rsidRDefault="002947E6" w:rsidP="0026636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втором этапе </w:t>
            </w:r>
            <w:r w:rsidR="0026636B">
              <w:rPr>
                <w:rFonts w:ascii="Times New Roman" w:hAnsi="Times New Roman" w:cs="Times New Roman"/>
                <w:sz w:val="24"/>
                <w:szCs w:val="24"/>
              </w:rPr>
              <w:t xml:space="preserve">МЭС и врач напротив услуг </w:t>
            </w:r>
            <w:r w:rsidR="0026636B" w:rsidRPr="00EA4E26">
              <w:rPr>
                <w:rFonts w:ascii="Times New Roman" w:hAnsi="Times New Roman" w:cs="Times New Roman"/>
                <w:sz w:val="24"/>
                <w:szCs w:val="24"/>
              </w:rPr>
              <w:t>Z14.30</w:t>
            </w:r>
            <w:r w:rsidR="002663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26636B" w:rsidRPr="0026636B">
              <w:rPr>
                <w:rFonts w:ascii="Times New Roman" w:hAnsi="Times New Roman" w:cs="Times New Roman"/>
                <w:sz w:val="24"/>
                <w:szCs w:val="24"/>
              </w:rPr>
              <w:t>Z14.30.2</w:t>
            </w:r>
            <w:r w:rsidR="0026636B">
              <w:rPr>
                <w:rFonts w:ascii="Times New Roman" w:hAnsi="Times New Roman" w:cs="Times New Roman"/>
                <w:sz w:val="24"/>
                <w:szCs w:val="24"/>
              </w:rPr>
              <w:t xml:space="preserve"> не ставится! Случаи закрываются вместе с приемом терапевта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фельдшера</w:t>
            </w:r>
            <w:r w:rsidR="00266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36B" w:rsidRPr="0026636B" w:rsidRDefault="00D77D3D" w:rsidP="00D77D3D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</w:t>
            </w:r>
            <w:r w:rsidRPr="00EA4E26">
              <w:rPr>
                <w:rFonts w:ascii="Times New Roman" w:hAnsi="Times New Roman" w:cs="Times New Roman"/>
                <w:sz w:val="24"/>
                <w:szCs w:val="24"/>
              </w:rPr>
              <w:t>Z14.30.1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7E6">
              <w:rPr>
                <w:rFonts w:ascii="Times New Roman" w:hAnsi="Times New Roman" w:cs="Times New Roman"/>
                <w:sz w:val="24"/>
                <w:szCs w:val="24"/>
              </w:rPr>
              <w:t xml:space="preserve">по первому этапу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предоставляется в любом случае, не зависимо от наличия или отсутствия каких-либо факторов риска</w:t>
            </w:r>
          </w:p>
        </w:tc>
      </w:tr>
    </w:tbl>
    <w:p w:rsidR="00964D35" w:rsidRDefault="00964D35" w:rsidP="006D3077">
      <w:pPr>
        <w:keepNext/>
        <w:spacing w:after="0" w:line="240" w:lineRule="auto"/>
        <w:jc w:val="both"/>
      </w:pPr>
    </w:p>
    <w:p w:rsidR="006D3077" w:rsidRDefault="006D3077" w:rsidP="006D3077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3924300"/>
            <wp:effectExtent l="1905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D35" w:rsidRDefault="00964D35" w:rsidP="006D3077">
      <w:pPr>
        <w:keepNext/>
        <w:spacing w:after="0" w:line="240" w:lineRule="auto"/>
        <w:jc w:val="both"/>
      </w:pPr>
    </w:p>
    <w:p w:rsidR="006D3077" w:rsidRPr="006D3077" w:rsidRDefault="006D3077" w:rsidP="006D307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рис.  </w:t>
      </w:r>
      <w:r w:rsidR="00574AB2">
        <w:fldChar w:fldCharType="begin"/>
      </w:r>
      <w:r>
        <w:instrText xml:space="preserve"> SEQ рис._ \* ARABIC </w:instrText>
      </w:r>
      <w:r w:rsidR="00574AB2">
        <w:fldChar w:fldCharType="separate"/>
      </w:r>
      <w:r w:rsidR="00943C88">
        <w:rPr>
          <w:noProof/>
        </w:rPr>
        <w:t>6</w:t>
      </w:r>
      <w:r w:rsidR="00574AB2">
        <w:fldChar w:fldCharType="end"/>
      </w:r>
    </w:p>
    <w:p w:rsidR="00C258DE" w:rsidRDefault="00C258DE" w:rsidP="00C25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8DE" w:rsidRDefault="00805007" w:rsidP="00C25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закрытия талонов по Диспансеризации осуществляется путем получения соответствующих ошибок, выявленных в разделе «Списки &gt;</w:t>
      </w:r>
      <w:r w:rsidRPr="00805007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 xml:space="preserve">Диспансеризация </w:t>
      </w:r>
      <w:r w:rsidRPr="00805007">
        <w:rPr>
          <w:rFonts w:ascii="Times New Roman" w:hAnsi="Times New Roman" w:cs="Times New Roman"/>
          <w:sz w:val="24"/>
          <w:szCs w:val="24"/>
        </w:rPr>
        <w:t xml:space="preserve">&gt;&gt; </w:t>
      </w:r>
      <w:r>
        <w:rPr>
          <w:rFonts w:ascii="Times New Roman" w:hAnsi="Times New Roman" w:cs="Times New Roman"/>
          <w:sz w:val="24"/>
          <w:szCs w:val="24"/>
        </w:rPr>
        <w:t>Диспансеризация-Контроль»</w:t>
      </w:r>
      <w:r w:rsidR="001542AC">
        <w:rPr>
          <w:rFonts w:ascii="Times New Roman" w:hAnsi="Times New Roman" w:cs="Times New Roman"/>
          <w:sz w:val="24"/>
          <w:szCs w:val="24"/>
        </w:rPr>
        <w:t xml:space="preserve"> (см. рис.7)</w:t>
      </w:r>
    </w:p>
    <w:p w:rsidR="001542AC" w:rsidRDefault="001542AC" w:rsidP="00C25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2AC" w:rsidRDefault="001542AC" w:rsidP="001542AC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3549650"/>
            <wp:effectExtent l="19050" t="19050" r="2540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4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42AC" w:rsidRPr="00C258DE" w:rsidRDefault="001542AC" w:rsidP="001542A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рис.  </w:t>
      </w:r>
      <w:r w:rsidR="00574AB2">
        <w:fldChar w:fldCharType="begin"/>
      </w:r>
      <w:r>
        <w:instrText xml:space="preserve"> SEQ рис._ \* ARABIC </w:instrText>
      </w:r>
      <w:r w:rsidR="00574AB2">
        <w:fldChar w:fldCharType="separate"/>
      </w:r>
      <w:r w:rsidR="00943C88">
        <w:rPr>
          <w:noProof/>
        </w:rPr>
        <w:t>7</w:t>
      </w:r>
      <w:r w:rsidR="00574AB2">
        <w:fldChar w:fldCharType="end"/>
      </w:r>
    </w:p>
    <w:p w:rsidR="00482217" w:rsidRPr="00482217" w:rsidRDefault="00482217" w:rsidP="00FC21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6D3" w:rsidRDefault="00F80A9A" w:rsidP="00941FBB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Выгрузка талонов по Диспансеризации осуществляется через вкладку «Отчеты» </w:t>
      </w:r>
      <w:r w:rsidR="009A122C" w:rsidRPr="009A122C">
        <w:rPr>
          <w:rFonts w:ascii="Times New Roman" w:hAnsi="Times New Roman" w:cs="Times New Roman"/>
          <w:sz w:val="24"/>
          <w:szCs w:val="28"/>
        </w:rPr>
        <w:t xml:space="preserve">&gt;&gt; </w:t>
      </w:r>
      <w:r w:rsidR="009A122C">
        <w:rPr>
          <w:rFonts w:ascii="Times New Roman" w:hAnsi="Times New Roman" w:cs="Times New Roman"/>
          <w:sz w:val="24"/>
          <w:szCs w:val="28"/>
        </w:rPr>
        <w:t xml:space="preserve">Экспорт в </w:t>
      </w:r>
      <w:proofErr w:type="spellStart"/>
      <w:r w:rsidR="009A122C">
        <w:rPr>
          <w:rFonts w:ascii="Times New Roman" w:hAnsi="Times New Roman" w:cs="Times New Roman"/>
          <w:sz w:val="24"/>
          <w:szCs w:val="28"/>
          <w:lang w:val="en-US"/>
        </w:rPr>
        <w:t>Ambul</w:t>
      </w:r>
      <w:proofErr w:type="spellEnd"/>
      <w:r w:rsidR="009A122C">
        <w:rPr>
          <w:rFonts w:ascii="Times New Roman" w:hAnsi="Times New Roman" w:cs="Times New Roman"/>
          <w:sz w:val="24"/>
          <w:szCs w:val="28"/>
        </w:rPr>
        <w:t xml:space="preserve"> </w:t>
      </w:r>
      <w:r w:rsidR="009A122C" w:rsidRPr="009A122C">
        <w:rPr>
          <w:rFonts w:ascii="Times New Roman" w:hAnsi="Times New Roman" w:cs="Times New Roman"/>
          <w:sz w:val="24"/>
          <w:szCs w:val="28"/>
        </w:rPr>
        <w:t>&gt;&gt;</w:t>
      </w:r>
      <w:r w:rsidR="009A122C">
        <w:rPr>
          <w:rFonts w:ascii="Times New Roman" w:hAnsi="Times New Roman" w:cs="Times New Roman"/>
          <w:sz w:val="24"/>
          <w:szCs w:val="28"/>
        </w:rPr>
        <w:t xml:space="preserve"> Экспорт в</w:t>
      </w:r>
      <w:r w:rsidR="009A122C" w:rsidRPr="009A122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122C">
        <w:rPr>
          <w:rFonts w:ascii="Times New Roman" w:hAnsi="Times New Roman" w:cs="Times New Roman"/>
          <w:sz w:val="24"/>
          <w:szCs w:val="28"/>
          <w:lang w:val="en-US"/>
        </w:rPr>
        <w:t>Ambul</w:t>
      </w:r>
      <w:proofErr w:type="spellEnd"/>
      <w:r w:rsidR="009A122C">
        <w:rPr>
          <w:rFonts w:ascii="Times New Roman" w:hAnsi="Times New Roman" w:cs="Times New Roman"/>
          <w:sz w:val="24"/>
          <w:szCs w:val="28"/>
        </w:rPr>
        <w:t xml:space="preserve"> (новый) </w:t>
      </w:r>
      <w:r>
        <w:rPr>
          <w:rFonts w:ascii="Times New Roman" w:hAnsi="Times New Roman" w:cs="Times New Roman"/>
          <w:sz w:val="24"/>
          <w:szCs w:val="28"/>
        </w:rPr>
        <w:t>(рис. 8)</w:t>
      </w:r>
    </w:p>
    <w:p w:rsidR="009A122C" w:rsidRDefault="00F80A9A" w:rsidP="009A122C">
      <w:pPr>
        <w:keepNext/>
        <w:spacing w:after="0"/>
        <w:jc w:val="both"/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4075" cy="37338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0A9A" w:rsidRDefault="009A122C" w:rsidP="009A122C">
      <w:pPr>
        <w:pStyle w:val="aa"/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t xml:space="preserve">рис.  </w:t>
      </w:r>
      <w:r w:rsidR="00574AB2">
        <w:fldChar w:fldCharType="begin"/>
      </w:r>
      <w:r>
        <w:instrText xml:space="preserve"> SEQ рис._ \* ARABIC </w:instrText>
      </w:r>
      <w:r w:rsidR="00574AB2">
        <w:fldChar w:fldCharType="separate"/>
      </w:r>
      <w:r w:rsidR="00943C88">
        <w:rPr>
          <w:noProof/>
        </w:rPr>
        <w:t>8</w:t>
      </w:r>
      <w:r w:rsidR="00574AB2">
        <w:fldChar w:fldCharType="end"/>
      </w:r>
    </w:p>
    <w:p w:rsidR="009D6C6C" w:rsidRDefault="009A122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После чего откроется окно «Выгрузка реестров в </w:t>
      </w:r>
      <w:r>
        <w:rPr>
          <w:rFonts w:ascii="Times New Roman" w:hAnsi="Times New Roman" w:cs="Times New Roman"/>
          <w:sz w:val="24"/>
          <w:szCs w:val="28"/>
          <w:lang w:val="en-US"/>
        </w:rPr>
        <w:t>DBF</w:t>
      </w:r>
      <w:r w:rsidRPr="009A122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для ТФОМС» (см. рис.9)</w:t>
      </w:r>
    </w:p>
    <w:p w:rsidR="009A122C" w:rsidRDefault="009A122C" w:rsidP="009A122C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4075" cy="3305175"/>
            <wp:effectExtent l="19050" t="19050" r="2857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122C" w:rsidRDefault="009A122C" w:rsidP="009A122C">
      <w:pPr>
        <w:pStyle w:val="aa"/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t xml:space="preserve">рис.  </w:t>
      </w:r>
      <w:r w:rsidR="00574AB2">
        <w:fldChar w:fldCharType="begin"/>
      </w:r>
      <w:r>
        <w:instrText xml:space="preserve"> SEQ рис._ \* ARABIC </w:instrText>
      </w:r>
      <w:r w:rsidR="00574AB2">
        <w:fldChar w:fldCharType="separate"/>
      </w:r>
      <w:r w:rsidR="00943C88">
        <w:rPr>
          <w:noProof/>
        </w:rPr>
        <w:t>9</w:t>
      </w:r>
      <w:r w:rsidR="00574AB2">
        <w:fldChar w:fldCharType="end"/>
      </w:r>
    </w:p>
    <w:p w:rsidR="009A122C" w:rsidRDefault="00B42FB7" w:rsidP="00B42FB7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Для выгрузки случаев по Диспансеризации требуется поставить галочку напротив значения «Диспансеризация».</w:t>
      </w:r>
    </w:p>
    <w:p w:rsidR="009A122C" w:rsidRDefault="009A122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A30C7B" w:rsidRDefault="00A30C7B" w:rsidP="00A30C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1</w:t>
      </w:r>
    </w:p>
    <w:p w:rsidR="00A30C7B" w:rsidRDefault="00A30C7B" w:rsidP="00A3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30C7B" w:rsidRDefault="00A30C7B" w:rsidP="00A30C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30C7B">
        <w:rPr>
          <w:rFonts w:ascii="Times New Roman" w:hAnsi="Times New Roman" w:cs="Times New Roman"/>
          <w:b/>
          <w:sz w:val="24"/>
          <w:szCs w:val="28"/>
        </w:rPr>
        <w:t>Объем диспансеризации</w:t>
      </w:r>
    </w:p>
    <w:p w:rsidR="00184E42" w:rsidRPr="00A30C7B" w:rsidRDefault="00184E42" w:rsidP="00A30C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30C7B" w:rsidRDefault="00184E42" w:rsidP="00A3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4392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42" w:rsidRDefault="00184E42" w:rsidP="00A3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8437962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42" w:rsidRDefault="00184E42" w:rsidP="00A3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84670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42" w:rsidRDefault="00184E42" w:rsidP="00A3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8437962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42" w:rsidRDefault="00184E42" w:rsidP="00A3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8452035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C5" w:rsidRDefault="00672FC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672FC5" w:rsidRDefault="00672FC5" w:rsidP="00672F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886571" w:rsidRDefault="00886571" w:rsidP="008865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72FC5" w:rsidRDefault="00886571" w:rsidP="008865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86571">
        <w:rPr>
          <w:rFonts w:ascii="Times New Roman" w:hAnsi="Times New Roman" w:cs="Times New Roman"/>
          <w:b/>
          <w:sz w:val="24"/>
          <w:szCs w:val="28"/>
        </w:rPr>
        <w:t>Факторы риска</w:t>
      </w:r>
    </w:p>
    <w:p w:rsidR="00886571" w:rsidRPr="00886571" w:rsidRDefault="00886571" w:rsidP="008865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86571" w:rsidRDefault="00886571" w:rsidP="00672FC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452035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3" w:rsidRDefault="00370473" w:rsidP="00672FC5">
      <w:pPr>
        <w:spacing w:after="0" w:line="240" w:lineRule="auto"/>
        <w:rPr>
          <w:noProof/>
          <w:lang w:eastAsia="ru-RU"/>
        </w:rPr>
      </w:pPr>
    </w:p>
    <w:p w:rsidR="00CB4836" w:rsidRDefault="00CB4836" w:rsidP="00672FC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136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73" w:rsidRDefault="0037047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370473" w:rsidRDefault="00370473" w:rsidP="003704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3</w:t>
      </w:r>
    </w:p>
    <w:p w:rsidR="00370473" w:rsidRDefault="00370473" w:rsidP="00672FC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70473" w:rsidRPr="003F0C45" w:rsidRDefault="00370473" w:rsidP="00370473">
      <w:pPr>
        <w:spacing w:after="0"/>
        <w:jc w:val="center"/>
        <w:rPr>
          <w:rFonts w:ascii="Times New Roman" w:hAnsi="Times New Roman" w:cs="Times New Roman"/>
          <w:b/>
        </w:rPr>
      </w:pPr>
      <w:r w:rsidRPr="003F0C45">
        <w:rPr>
          <w:rFonts w:ascii="Times New Roman" w:hAnsi="Times New Roman" w:cs="Times New Roman"/>
          <w:b/>
        </w:rPr>
        <w:t>СПРАВОЧНИК МЭС</w:t>
      </w:r>
    </w:p>
    <w:p w:rsidR="00370473" w:rsidRDefault="00370473" w:rsidP="003704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диспансеризации взрослого населения</w:t>
      </w:r>
    </w:p>
    <w:p w:rsidR="00370473" w:rsidRDefault="00370473" w:rsidP="0037047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9640" w:type="dxa"/>
        <w:tblInd w:w="108" w:type="dxa"/>
        <w:tblLayout w:type="fixed"/>
        <w:tblLook w:val="04A0"/>
      </w:tblPr>
      <w:tblGrid>
        <w:gridCol w:w="851"/>
        <w:gridCol w:w="6946"/>
        <w:gridCol w:w="699"/>
        <w:gridCol w:w="1144"/>
      </w:tblGrid>
      <w:tr w:rsidR="00370473" w:rsidRPr="00370473" w:rsidTr="00370473">
        <w:trPr>
          <w:cantSplit/>
          <w:trHeight w:val="77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Код МЭС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Нозология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МКБ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посещений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401048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21, 24, 27,30,33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относительного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401049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36,39,42,48, 54 I этап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относительного (абсолютного)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45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простат-специфического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антигена (ПСА)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51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простат-специфического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антигена (ПСА)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lastRenderedPageBreak/>
              <w:t>401052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57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60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63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75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66,72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75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69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74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75,78,81,84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7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401058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мужчин, возрастной группы 87,90,93,96,99 I этап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401059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21,24,27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относительного 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30,33,36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относительного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Осмотр фельдшером (акушеркой), взятие мазка с шейки матки, цитологическое исследование мазка с шейки матки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39,42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относительного (абсолютного)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Маммография обеих молочных желез в двух проекциях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Осмотр фельдшером (акушеркой), взятие мазка с шейки матки, цитологическое исследование мазка с шейки матки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45,48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Маммография обеих молочных желез в двух проекциях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Осмотр фельдшером (акушеркой), взятие мазка с шейки матки, цитологическое исследование мазка с шейки матки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51,57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Осмотр фельдшером (акушеркой), взятие мазка с шейки матки, цитологическое исследование мазка с шейки матки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54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Маммография обеих молочных желез в двух проекциях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Осмотр фельдшером (акушеркой), взятие мазка с шейки матки, цитологическое исследование мазка с шейки матки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60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Маммография обеих молочных желез в двух проекциях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Осмотр фельдшером (акушеркой), взятие мазка с шейки матки, цитологическое исследование мазка с шейки матки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63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Определение абсолютного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сердечно-сосудистого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риска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66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Маммография обеих молочных желез в двух проекциях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69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Исследование кала на скрытую кровь иммунохимическим методом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401069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72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Индивидуальное профилактическое консультирование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75,78,81,84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общего холестерина в крови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Комплексная диспансеризация женщин, возрастной группы 87,90,93,96,99 I этап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Опрос (анкетирование)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Антропометрия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артериального давления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Определение уровня глюкозы в крови натощак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Электрокардиография в покое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Флюорография легких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Прием (осмотр) врачом-терапевтом, по завершению исследований первого этапа диспансеризации, проводимых с периодичностью 1 раз в 3 года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70473" w:rsidRPr="00370473" w:rsidTr="00370473">
        <w:trPr>
          <w:trHeight w:val="15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II этап комплексной диспансеризации: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Прием (осмотр) врачом-терапевтом,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 завершению исследований второго этапа диспансеризации, включающий установление (уточнение) диагноза, определение (уточнение) группы здоровья, определение группы диспансерного наблюдения (с учетом заключений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врачей-специапистов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), а также направление граждан при наличии медицинских показаний на дополнительное обследование, не входящее в объем диспансеризации, для получения специализированной, в том числе высокотехнологичной, медицинской помощи, на санаторно-курортное лечение</w:t>
            </w:r>
            <w:proofErr w:type="gramEnd"/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15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II этап комплексной диспансеризации: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Осмотр (консультация) врачом-неврологом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(при наличии впервые выявленных указаний или подозрений на ранее перенесенное острое нарушение мозгового кровообращения для граждан, не находящихся по этому поводу под диспансерным наблюдением, а также в случаях выявления по результатам анкетирования нарушений двигательной функции, когнитивных нарушений и подозрений на депрессию у граждан в возрасте 75 лет и старше, не находящихся по этому поводу под диспансерным наблюдением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II этап комплексной диспансеризации: Осмотр (консультация) врачом-хирургом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или врачом-урологом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(для мужчин в возрасте 45 лет и 51 года при повышении уровня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простат-специфического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антигена в крови более 1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нг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/мл)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15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lastRenderedPageBreak/>
              <w:t>401075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II этап комплексной диспансеризации: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Осмотр (консультация) врачом-хирургом или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врачом-колопроктологом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включая проведение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ректороманоскопии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(при положительном анализе кала на скрытую кровь, для граждан в возрасте от 49 лет и старше при отягощенной наследственности по семейному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аденоматозу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онкологическим заболеваниям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колоректальной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области, при выявлении других медицинских показаний по результатам анкетирования, а также по назначению врача-терапевта, врача-уролога, врача-акушера-гинеколога в случаях выявления симптомов онкологических заболеваний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колоректальной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области)</w:t>
            </w:r>
            <w:proofErr w:type="gramEnd"/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II этап комплексной диспансеризации: Осмотр (консультация) врачом-акушером-гинекологом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(для женщин в возрасте от 30 до 69 лет включительно с выявленными патологическими изменениями по результатам цитологического исследования мазка с шейки матки и (или) маммографии)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II этап комплексной диспансеризации: Осмотр (консультация) </w:t>
            </w:r>
            <w:proofErr w:type="spell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врачом-оториноларингологом</w:t>
            </w:r>
            <w:proofErr w:type="spell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(для граждан в возрасте 75 лет и старше при наличии медицинских показаний по результатам анкетирования или осмотра врача-терапевта)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10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II этап комплексной диспансеризации: Осмотр (консультация) врачом-офтальмологом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(для граждан в возрасте 60 лет и старше, имеющих повышенное внутриглазное давление, и для граждан в возрасте 75 лет и старше, имеющих снижение остроты зрения, не поддающееся очковой коррекции, выявленное по результатам анкетирования)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0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401079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II этап комплексной диспансеризации: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Индивидуальное углубленное профилактическое консультирование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в отделении медицинской профилактики (для граждан в возрасте до 72 лет с выявленной ишемической болезнью сердца, цереброваскулярными заболеваниями, хронической ишемией нижних конечностей атеросклеротического генеза или болезнями, характеризующимися повышенным кровяным давлением; с выявленным по результатам опроса (анкетирования) риска пагубного потребления алкоголя и (или) потребления наркотических средств и психотропных веществ без назначения врача;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 для всех граждан в возрасте 75 лет и старше в целях коррекции выявленных факторов риска и (или) профилактики старческой астении)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</w:t>
            </w:r>
          </w:p>
        </w:tc>
      </w:tr>
      <w:tr w:rsidR="00370473" w:rsidRPr="00370473" w:rsidTr="00370473">
        <w:trPr>
          <w:trHeight w:val="20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401080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II этап комплексной диспансеризации: </w:t>
            </w:r>
            <w:proofErr w:type="gramStart"/>
            <w:r w:rsidRPr="00370473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Групповое профилактическое консультирование</w:t>
            </w:r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(школа пациента) в отделении медицинской профилактики (для граждан в возрасте до 72 лет с выявленной ишемической болезнью сердца, цереброваскулярными заболеваниями, хронической ишемией нижних конечностей атеросклеротического генеза или болезнями, характеризующимися повышенным кровяным давлением; с выявленным по результатам опроса (анкетирования) риска пагубного потребления алкоголя и (или) потребления наркотических средств и психотропных веществ без назначения врача;</w:t>
            </w:r>
            <w:proofErr w:type="gramEnd"/>
            <w:r w:rsidRPr="0037047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 для всех граждан в возрасте 75 лет и старше в целях коррекции выявленных факторов риска и (или) профилактики старческой астении)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ru-RU"/>
              </w:rPr>
              <w:t>Z00.8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473" w:rsidRPr="00370473" w:rsidRDefault="00370473" w:rsidP="005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37047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</w:t>
            </w:r>
          </w:p>
        </w:tc>
      </w:tr>
    </w:tbl>
    <w:p w:rsidR="00370473" w:rsidRPr="004D443B" w:rsidRDefault="00370473" w:rsidP="00672FC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sectPr w:rsidR="00370473" w:rsidRPr="004D443B" w:rsidSect="006A2DB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5266"/>
    <w:multiLevelType w:val="hybridMultilevel"/>
    <w:tmpl w:val="2558E67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">
    <w:nsid w:val="0F044316"/>
    <w:multiLevelType w:val="hybridMultilevel"/>
    <w:tmpl w:val="A7120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94F8D"/>
    <w:multiLevelType w:val="hybridMultilevel"/>
    <w:tmpl w:val="07FCB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C6668"/>
    <w:multiLevelType w:val="hybridMultilevel"/>
    <w:tmpl w:val="72FA7BD6"/>
    <w:lvl w:ilvl="0" w:tplc="A3FC6EA0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EB41742"/>
    <w:multiLevelType w:val="hybridMultilevel"/>
    <w:tmpl w:val="05DAB7DC"/>
    <w:lvl w:ilvl="0" w:tplc="533C8C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A6EDE"/>
    <w:multiLevelType w:val="hybridMultilevel"/>
    <w:tmpl w:val="7BAE1DFE"/>
    <w:lvl w:ilvl="0" w:tplc="B336A56A">
      <w:start w:val="1"/>
      <w:numFmt w:val="decimal"/>
      <w:lvlText w:val="%1)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5FD35F9"/>
    <w:multiLevelType w:val="hybridMultilevel"/>
    <w:tmpl w:val="89BC7C9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7">
    <w:nsid w:val="48885E96"/>
    <w:multiLevelType w:val="hybridMultilevel"/>
    <w:tmpl w:val="574C99DA"/>
    <w:lvl w:ilvl="0" w:tplc="126CF4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FF6410"/>
    <w:multiLevelType w:val="hybridMultilevel"/>
    <w:tmpl w:val="B5945B6A"/>
    <w:lvl w:ilvl="0" w:tplc="651445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39D6F47"/>
    <w:multiLevelType w:val="hybridMultilevel"/>
    <w:tmpl w:val="8638AE06"/>
    <w:lvl w:ilvl="0" w:tplc="6EA29486">
      <w:start w:val="1"/>
      <w:numFmt w:val="decimal"/>
      <w:lvlText w:val="%1)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336A99"/>
    <w:multiLevelType w:val="hybridMultilevel"/>
    <w:tmpl w:val="94B684F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1803B9F"/>
    <w:multiLevelType w:val="hybridMultilevel"/>
    <w:tmpl w:val="535EA8E8"/>
    <w:lvl w:ilvl="0" w:tplc="DF846832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18B4ABE"/>
    <w:multiLevelType w:val="hybridMultilevel"/>
    <w:tmpl w:val="26ECA0F8"/>
    <w:lvl w:ilvl="0" w:tplc="F3968B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E07371"/>
    <w:multiLevelType w:val="hybridMultilevel"/>
    <w:tmpl w:val="DE0C37A0"/>
    <w:lvl w:ilvl="0" w:tplc="4A865E2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0542574"/>
    <w:multiLevelType w:val="hybridMultilevel"/>
    <w:tmpl w:val="BFDA8798"/>
    <w:lvl w:ilvl="0" w:tplc="DF846832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5"/>
  </w:num>
  <w:num w:numId="5">
    <w:abstractNumId w:val="11"/>
  </w:num>
  <w:num w:numId="6">
    <w:abstractNumId w:val="14"/>
  </w:num>
  <w:num w:numId="7">
    <w:abstractNumId w:val="7"/>
  </w:num>
  <w:num w:numId="8">
    <w:abstractNumId w:val="2"/>
  </w:num>
  <w:num w:numId="9">
    <w:abstractNumId w:val="0"/>
  </w:num>
  <w:num w:numId="10">
    <w:abstractNumId w:val="6"/>
  </w:num>
  <w:num w:numId="11">
    <w:abstractNumId w:val="4"/>
  </w:num>
  <w:num w:numId="12">
    <w:abstractNumId w:val="1"/>
  </w:num>
  <w:num w:numId="13">
    <w:abstractNumId w:val="12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02EE5"/>
    <w:rsid w:val="000750D4"/>
    <w:rsid w:val="000A0A37"/>
    <w:rsid w:val="000B4562"/>
    <w:rsid w:val="00121395"/>
    <w:rsid w:val="00136DA5"/>
    <w:rsid w:val="001426AF"/>
    <w:rsid w:val="001542AC"/>
    <w:rsid w:val="00166FFA"/>
    <w:rsid w:val="0016788D"/>
    <w:rsid w:val="00184E42"/>
    <w:rsid w:val="001C69E1"/>
    <w:rsid w:val="001D5DB8"/>
    <w:rsid w:val="0026636B"/>
    <w:rsid w:val="002947E6"/>
    <w:rsid w:val="002D0762"/>
    <w:rsid w:val="00370473"/>
    <w:rsid w:val="00482217"/>
    <w:rsid w:val="004C669C"/>
    <w:rsid w:val="004D227B"/>
    <w:rsid w:val="004D443B"/>
    <w:rsid w:val="004F7AD8"/>
    <w:rsid w:val="00540BAE"/>
    <w:rsid w:val="00574AB2"/>
    <w:rsid w:val="00592CC0"/>
    <w:rsid w:val="005C42F0"/>
    <w:rsid w:val="005F33E0"/>
    <w:rsid w:val="006016D3"/>
    <w:rsid w:val="00637957"/>
    <w:rsid w:val="0066294E"/>
    <w:rsid w:val="00672FC5"/>
    <w:rsid w:val="006A2DB1"/>
    <w:rsid w:val="006D3077"/>
    <w:rsid w:val="006E0C95"/>
    <w:rsid w:val="00705707"/>
    <w:rsid w:val="007148C1"/>
    <w:rsid w:val="007415EA"/>
    <w:rsid w:val="00752E39"/>
    <w:rsid w:val="00764A80"/>
    <w:rsid w:val="007B0842"/>
    <w:rsid w:val="007B7F57"/>
    <w:rsid w:val="00805007"/>
    <w:rsid w:val="0084394E"/>
    <w:rsid w:val="00886571"/>
    <w:rsid w:val="0089573C"/>
    <w:rsid w:val="008A10F8"/>
    <w:rsid w:val="00902EE5"/>
    <w:rsid w:val="00912247"/>
    <w:rsid w:val="00941FBB"/>
    <w:rsid w:val="00943C88"/>
    <w:rsid w:val="00956EAB"/>
    <w:rsid w:val="00964D35"/>
    <w:rsid w:val="009A122C"/>
    <w:rsid w:val="009D6C6C"/>
    <w:rsid w:val="00A30C7B"/>
    <w:rsid w:val="00A416E5"/>
    <w:rsid w:val="00A7636B"/>
    <w:rsid w:val="00AC00F2"/>
    <w:rsid w:val="00AE72D3"/>
    <w:rsid w:val="00B13E1B"/>
    <w:rsid w:val="00B42FB7"/>
    <w:rsid w:val="00BA43B5"/>
    <w:rsid w:val="00BC15C3"/>
    <w:rsid w:val="00C14775"/>
    <w:rsid w:val="00C258DE"/>
    <w:rsid w:val="00C604E1"/>
    <w:rsid w:val="00C7563D"/>
    <w:rsid w:val="00CB4836"/>
    <w:rsid w:val="00CD1127"/>
    <w:rsid w:val="00CE5523"/>
    <w:rsid w:val="00D14782"/>
    <w:rsid w:val="00D540E1"/>
    <w:rsid w:val="00D77D3D"/>
    <w:rsid w:val="00DB02A0"/>
    <w:rsid w:val="00DB6FB1"/>
    <w:rsid w:val="00E44AD5"/>
    <w:rsid w:val="00E905BB"/>
    <w:rsid w:val="00EA4E26"/>
    <w:rsid w:val="00EF20A7"/>
    <w:rsid w:val="00F80A9A"/>
    <w:rsid w:val="00FC218E"/>
    <w:rsid w:val="00FF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4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70473"/>
  </w:style>
  <w:style w:type="table" w:styleId="a5">
    <w:name w:val="Table Grid"/>
    <w:basedOn w:val="a1"/>
    <w:uiPriority w:val="59"/>
    <w:rsid w:val="00370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370473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70473"/>
    <w:rPr>
      <w:color w:val="800080"/>
      <w:u w:val="single"/>
    </w:rPr>
  </w:style>
  <w:style w:type="table" w:customStyle="1" w:styleId="5">
    <w:name w:val="Сетка таблицы5"/>
    <w:basedOn w:val="a1"/>
    <w:next w:val="a5"/>
    <w:uiPriority w:val="59"/>
    <w:rsid w:val="0037047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370473"/>
    <w:rPr>
      <w:color w:val="0000FF"/>
      <w:u w:val="single"/>
    </w:rPr>
  </w:style>
  <w:style w:type="paragraph" w:customStyle="1" w:styleId="font5">
    <w:name w:val="font5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paragraph" w:customStyle="1" w:styleId="font8">
    <w:name w:val="font8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u w:val="single"/>
      <w:lang w:eastAsia="ru-RU"/>
    </w:rPr>
  </w:style>
  <w:style w:type="paragraph" w:customStyle="1" w:styleId="font9">
    <w:name w:val="font9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3">
    <w:name w:val="xl63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37047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3704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3704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37047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37047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3704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locked/>
    <w:rsid w:val="00370473"/>
  </w:style>
  <w:style w:type="paragraph" w:customStyle="1" w:styleId="xl82">
    <w:name w:val="xl82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764A8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4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70473"/>
  </w:style>
  <w:style w:type="table" w:styleId="a5">
    <w:name w:val="Table Grid"/>
    <w:basedOn w:val="a1"/>
    <w:uiPriority w:val="59"/>
    <w:rsid w:val="003704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link w:val="a7"/>
    <w:uiPriority w:val="34"/>
    <w:qFormat/>
    <w:rsid w:val="00370473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70473"/>
    <w:rPr>
      <w:color w:val="800080"/>
      <w:u w:val="single"/>
    </w:rPr>
  </w:style>
  <w:style w:type="table" w:customStyle="1" w:styleId="5">
    <w:name w:val="Сетка таблицы5"/>
    <w:basedOn w:val="a1"/>
    <w:next w:val="a5"/>
    <w:uiPriority w:val="59"/>
    <w:rsid w:val="0037047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Hyperlink"/>
    <w:basedOn w:val="a0"/>
    <w:uiPriority w:val="99"/>
    <w:unhideWhenUsed/>
    <w:rsid w:val="00370473"/>
    <w:rPr>
      <w:color w:val="0000FF"/>
      <w:u w:val="single"/>
    </w:rPr>
  </w:style>
  <w:style w:type="paragraph" w:customStyle="1" w:styleId="font5">
    <w:name w:val="font5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paragraph" w:customStyle="1" w:styleId="font8">
    <w:name w:val="font8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u w:val="single"/>
      <w:lang w:eastAsia="ru-RU"/>
    </w:rPr>
  </w:style>
  <w:style w:type="paragraph" w:customStyle="1" w:styleId="font9">
    <w:name w:val="font9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3">
    <w:name w:val="xl63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37047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3704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3704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37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37047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37047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3704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locked/>
    <w:rsid w:val="00370473"/>
  </w:style>
  <w:style w:type="paragraph" w:customStyle="1" w:styleId="xl82">
    <w:name w:val="xl82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704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764A8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orm131.zdravnsk.r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://form131.zdravnsk.ru" TargetMode="Externa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4499</Words>
  <Characters>25647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Юлия Александровна</dc:creator>
  <cp:lastModifiedBy>Пользователь</cp:lastModifiedBy>
  <cp:revision>2</cp:revision>
  <cp:lastPrinted>2018-02-08T05:43:00Z</cp:lastPrinted>
  <dcterms:created xsi:type="dcterms:W3CDTF">2018-02-08T05:58:00Z</dcterms:created>
  <dcterms:modified xsi:type="dcterms:W3CDTF">2018-02-08T05:58:00Z</dcterms:modified>
</cp:coreProperties>
</file>